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9EAA2" w14:textId="05A9DCDB"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Meeting #</w:t>
      </w:r>
      <w:r>
        <w:rPr>
          <w:rFonts w:ascii="Arial" w:hAnsi="Arial" w:cs="Arial"/>
          <w:b/>
          <w:sz w:val="24"/>
          <w:szCs w:val="24"/>
        </w:rPr>
        <w:t>1</w:t>
      </w:r>
      <w:r w:rsidR="00391447">
        <w:rPr>
          <w:rFonts w:ascii="Arial" w:hAnsi="Arial" w:cs="Arial"/>
          <w:b/>
          <w:sz w:val="24"/>
          <w:szCs w:val="24"/>
        </w:rPr>
        <w:t>09</w:t>
      </w:r>
      <w:r w:rsidR="001E013C">
        <w:rPr>
          <w:rFonts w:ascii="Arial" w:hAnsi="Arial" w:cs="Arial"/>
          <w:b/>
          <w:sz w:val="24"/>
          <w:szCs w:val="24"/>
        </w:rPr>
        <w:t xml:space="preserve"> </w:t>
      </w:r>
      <w:r w:rsidR="00233A0A">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7917E5">
        <w:rPr>
          <w:rFonts w:ascii="Arial" w:hAnsi="Arial" w:cs="Arial"/>
          <w:b/>
          <w:sz w:val="24"/>
          <w:szCs w:val="24"/>
        </w:rPr>
        <w:t xml:space="preserve">   </w:t>
      </w:r>
      <w:r w:rsidR="00EE6582">
        <w:rPr>
          <w:rFonts w:ascii="Arial" w:hAnsi="Arial" w:cs="Arial"/>
          <w:b/>
          <w:sz w:val="24"/>
          <w:szCs w:val="24"/>
        </w:rPr>
        <w:t xml:space="preserve">     </w:t>
      </w:r>
      <w:r w:rsidR="00391447">
        <w:rPr>
          <w:rFonts w:ascii="Arial" w:hAnsi="Arial" w:cs="Arial"/>
          <w:b/>
          <w:sz w:val="24"/>
          <w:szCs w:val="24"/>
        </w:rPr>
        <w:t xml:space="preserve">    </w:t>
      </w:r>
      <w:r w:rsidR="00DE49A0">
        <w:rPr>
          <w:rFonts w:ascii="Arial" w:hAnsi="Arial" w:cs="Arial"/>
          <w:b/>
          <w:sz w:val="24"/>
          <w:szCs w:val="24"/>
        </w:rPr>
        <w:t xml:space="preserve">        RP-252500</w:t>
      </w:r>
    </w:p>
    <w:p w14:paraId="7A4B1CFE" w14:textId="28B29D57" w:rsidR="004D6DA3" w:rsidRPr="00224E4E" w:rsidRDefault="00391447" w:rsidP="004D6DA3">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Beijing</w:t>
      </w:r>
      <w:r w:rsidR="00CC3455" w:rsidRPr="00224E4E">
        <w:rPr>
          <w:rFonts w:ascii="Arial" w:eastAsia="SimSun" w:hAnsi="Arial"/>
          <w:b/>
          <w:sz w:val="24"/>
          <w:szCs w:val="24"/>
          <w:lang w:val="en-US" w:eastAsia="zh-CN"/>
        </w:rPr>
        <w:t xml:space="preserve">, </w:t>
      </w:r>
      <w:r>
        <w:rPr>
          <w:rFonts w:ascii="Arial" w:eastAsia="SimSun" w:hAnsi="Arial"/>
          <w:b/>
          <w:sz w:val="24"/>
          <w:szCs w:val="24"/>
          <w:lang w:val="en-US" w:eastAsia="zh-CN"/>
        </w:rPr>
        <w:t>China</w:t>
      </w:r>
      <w:r w:rsidR="004D6DA3" w:rsidRPr="00224E4E">
        <w:rPr>
          <w:rFonts w:ascii="Arial" w:eastAsia="SimSun" w:hAnsi="Arial"/>
          <w:b/>
          <w:sz w:val="24"/>
          <w:szCs w:val="24"/>
          <w:lang w:val="en-US" w:eastAsia="zh-CN"/>
        </w:rPr>
        <w:t xml:space="preserve">, </w:t>
      </w:r>
      <w:r>
        <w:rPr>
          <w:rFonts w:ascii="Arial" w:eastAsia="SimSun" w:hAnsi="Arial"/>
          <w:b/>
          <w:sz w:val="24"/>
          <w:szCs w:val="24"/>
          <w:lang w:val="en-US" w:eastAsia="zh-CN"/>
        </w:rPr>
        <w:t>September</w:t>
      </w:r>
      <w:r w:rsidR="00224E4E">
        <w:rPr>
          <w:rFonts w:ascii="Arial" w:eastAsia="SimSun" w:hAnsi="Arial"/>
          <w:b/>
          <w:sz w:val="24"/>
          <w:szCs w:val="24"/>
          <w:lang w:val="en-US" w:eastAsia="zh-CN"/>
        </w:rPr>
        <w:t xml:space="preserve"> </w:t>
      </w:r>
      <w:r>
        <w:rPr>
          <w:rFonts w:ascii="Arial" w:eastAsia="SimSun" w:hAnsi="Arial"/>
          <w:b/>
          <w:sz w:val="24"/>
          <w:szCs w:val="24"/>
          <w:lang w:val="en-US" w:eastAsia="zh-CN"/>
        </w:rPr>
        <w:t>1</w:t>
      </w:r>
      <w:r w:rsidR="00EE6582">
        <w:rPr>
          <w:rFonts w:ascii="Arial" w:eastAsia="SimSun" w:hAnsi="Arial"/>
          <w:b/>
          <w:sz w:val="24"/>
          <w:szCs w:val="24"/>
          <w:lang w:val="en-US" w:eastAsia="zh-CN"/>
        </w:rPr>
        <w:t>5</w:t>
      </w:r>
      <w:r w:rsidR="004D6DA3" w:rsidRPr="00224E4E">
        <w:rPr>
          <w:rFonts w:ascii="Arial" w:eastAsia="SimSun" w:hAnsi="Arial"/>
          <w:b/>
          <w:sz w:val="24"/>
          <w:szCs w:val="24"/>
          <w:lang w:val="en-US" w:eastAsia="zh-CN"/>
        </w:rPr>
        <w:t xml:space="preserve"> – </w:t>
      </w:r>
      <w:r>
        <w:rPr>
          <w:rFonts w:ascii="Arial" w:eastAsia="SimSun" w:hAnsi="Arial"/>
          <w:b/>
          <w:sz w:val="24"/>
          <w:szCs w:val="24"/>
          <w:lang w:val="en-US" w:eastAsia="zh-CN"/>
        </w:rPr>
        <w:t>September</w:t>
      </w:r>
      <w:r w:rsidR="009D1BE8" w:rsidRPr="00224E4E">
        <w:rPr>
          <w:rFonts w:ascii="Arial" w:eastAsia="SimSun" w:hAnsi="Arial"/>
          <w:b/>
          <w:sz w:val="24"/>
          <w:szCs w:val="24"/>
          <w:lang w:val="en-US" w:eastAsia="zh-CN"/>
        </w:rPr>
        <w:t xml:space="preserve"> </w:t>
      </w:r>
      <w:r>
        <w:rPr>
          <w:rFonts w:ascii="Arial" w:eastAsia="SimSun" w:hAnsi="Arial"/>
          <w:b/>
          <w:sz w:val="24"/>
          <w:szCs w:val="24"/>
          <w:lang w:val="en-US" w:eastAsia="zh-CN"/>
        </w:rPr>
        <w:t>18</w:t>
      </w:r>
      <w:r w:rsidR="004D6DA3" w:rsidRPr="00224E4E">
        <w:rPr>
          <w:rFonts w:ascii="Arial" w:eastAsia="SimSun" w:hAnsi="Arial"/>
          <w:b/>
          <w:sz w:val="24"/>
          <w:szCs w:val="24"/>
          <w:lang w:val="en-US" w:eastAsia="zh-CN"/>
        </w:rPr>
        <w:t>, 202</w:t>
      </w:r>
      <w:r w:rsidR="00224E4E">
        <w:rPr>
          <w:rFonts w:ascii="Arial" w:eastAsia="SimSun" w:hAnsi="Arial"/>
          <w:b/>
          <w:sz w:val="24"/>
          <w:szCs w:val="24"/>
          <w:lang w:val="en-US" w:eastAsia="zh-CN"/>
        </w:rPr>
        <w:t>5</w:t>
      </w:r>
    </w:p>
    <w:p w14:paraId="2EA43BCE" w14:textId="1880C329" w:rsidR="004D6DA3" w:rsidRPr="00767A85" w:rsidRDefault="004D6DA3" w:rsidP="004D6DA3">
      <w:pPr>
        <w:pStyle w:val="CH"/>
        <w:rPr>
          <w:sz w:val="24"/>
          <w:szCs w:val="24"/>
          <w:lang w:val="en-US"/>
        </w:rPr>
      </w:pPr>
      <w:r w:rsidRPr="00767A85">
        <w:rPr>
          <w:sz w:val="24"/>
          <w:szCs w:val="24"/>
          <w:lang w:val="en-US"/>
        </w:rPr>
        <w:t>Agenda item:</w:t>
      </w:r>
      <w:r w:rsidRPr="00767A85">
        <w:rPr>
          <w:sz w:val="24"/>
          <w:szCs w:val="24"/>
          <w:lang w:val="en-US"/>
        </w:rPr>
        <w:tab/>
      </w:r>
      <w:r w:rsidR="00DE49A0">
        <w:rPr>
          <w:sz w:val="24"/>
          <w:szCs w:val="24"/>
          <w:lang w:val="en-US"/>
        </w:rPr>
        <w:t>9.6.</w:t>
      </w:r>
      <w:r w:rsidR="005102D5">
        <w:rPr>
          <w:sz w:val="24"/>
          <w:szCs w:val="24"/>
          <w:lang w:val="en-US"/>
        </w:rPr>
        <w:t>4</w:t>
      </w:r>
      <w:r w:rsidR="00DE49A0">
        <w:rPr>
          <w:sz w:val="24"/>
          <w:szCs w:val="24"/>
          <w:lang w:val="en-US"/>
        </w:rPr>
        <w:t>.</w:t>
      </w:r>
      <w:r w:rsidR="005102D5">
        <w:rPr>
          <w:sz w:val="24"/>
          <w:szCs w:val="24"/>
          <w:lang w:val="en-US"/>
        </w:rPr>
        <w:t>1</w:t>
      </w:r>
    </w:p>
    <w:p w14:paraId="6D97074E" w14:textId="69151470" w:rsidR="004D6DA3" w:rsidRPr="00303915" w:rsidRDefault="004D6DA3" w:rsidP="004D6DA3">
      <w:pPr>
        <w:pStyle w:val="CH"/>
        <w:rPr>
          <w:sz w:val="24"/>
          <w:szCs w:val="24"/>
        </w:rPr>
      </w:pPr>
      <w:r w:rsidRPr="00303915">
        <w:rPr>
          <w:sz w:val="24"/>
          <w:szCs w:val="24"/>
        </w:rPr>
        <w:t>Source:</w:t>
      </w:r>
      <w:r w:rsidRPr="00303915">
        <w:rPr>
          <w:sz w:val="24"/>
          <w:szCs w:val="24"/>
        </w:rPr>
        <w:tab/>
        <w:t>Apple</w:t>
      </w:r>
      <w:r w:rsidR="005102D5">
        <w:rPr>
          <w:sz w:val="24"/>
          <w:szCs w:val="24"/>
        </w:rPr>
        <w:t>, Google, Huawei, HiSilicon</w:t>
      </w:r>
    </w:p>
    <w:p w14:paraId="56002163" w14:textId="6084B259" w:rsidR="004D6DA3" w:rsidRPr="00781B00" w:rsidRDefault="004D6DA3" w:rsidP="004D6DA3">
      <w:pPr>
        <w:pStyle w:val="CH"/>
        <w:ind w:left="2250" w:hanging="2250"/>
      </w:pPr>
      <w:r w:rsidRPr="00303915">
        <w:rPr>
          <w:sz w:val="24"/>
          <w:szCs w:val="24"/>
        </w:rPr>
        <w:t>Title:</w:t>
      </w:r>
      <w:r w:rsidRPr="00303915">
        <w:rPr>
          <w:sz w:val="24"/>
          <w:szCs w:val="24"/>
        </w:rPr>
        <w:tab/>
      </w:r>
      <w:r w:rsidR="00EE6582">
        <w:rPr>
          <w:sz w:val="24"/>
          <w:szCs w:val="24"/>
        </w:rPr>
        <w:t>Discussion on Release Independence</w:t>
      </w:r>
    </w:p>
    <w:p w14:paraId="5E0DBC16" w14:textId="7D3A73D5" w:rsidR="004D6DA3" w:rsidRPr="00303915" w:rsidRDefault="004D6DA3" w:rsidP="004D6DA3">
      <w:pPr>
        <w:pStyle w:val="CH"/>
        <w:rPr>
          <w:sz w:val="24"/>
          <w:szCs w:val="24"/>
        </w:rPr>
      </w:pPr>
      <w:r w:rsidRPr="00303915">
        <w:rPr>
          <w:sz w:val="24"/>
          <w:szCs w:val="24"/>
        </w:rPr>
        <w:t>Release:</w:t>
      </w:r>
      <w:r w:rsidRPr="00303915">
        <w:rPr>
          <w:sz w:val="24"/>
          <w:szCs w:val="24"/>
        </w:rPr>
        <w:tab/>
        <w:t>Rel-1</w:t>
      </w:r>
      <w:r w:rsidR="00E02109">
        <w:rPr>
          <w:sz w:val="24"/>
          <w:szCs w:val="24"/>
        </w:rPr>
        <w:t>9</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00BB8667" w14:textId="4BBD4A2E" w:rsidR="003B0944" w:rsidRPr="00016E63" w:rsidRDefault="000A231E" w:rsidP="00404B1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E320567" w14:textId="139DB577" w:rsidR="00773EA6" w:rsidRDefault="00391447" w:rsidP="00404B1C">
      <w:pPr>
        <w:pStyle w:val="Default"/>
        <w:rPr>
          <w:rFonts w:ascii="Times New Roman" w:hAnsi="Times New Roman" w:cs="Times New Roman"/>
          <w:bCs/>
          <w:sz w:val="20"/>
          <w:szCs w:val="20"/>
        </w:rPr>
      </w:pPr>
      <w:r>
        <w:rPr>
          <w:rFonts w:ascii="Times New Roman" w:hAnsi="Times New Roman" w:cs="Times New Roman"/>
          <w:bCs/>
          <w:sz w:val="20"/>
          <w:szCs w:val="20"/>
        </w:rPr>
        <w:t>During RAN4 WG meetings, more specifically, RAN4#11</w:t>
      </w:r>
      <w:r w:rsidR="00C5132D">
        <w:rPr>
          <w:rFonts w:ascii="Times New Roman" w:hAnsi="Times New Roman" w:cs="Times New Roman"/>
          <w:bCs/>
          <w:sz w:val="20"/>
          <w:szCs w:val="20"/>
        </w:rPr>
        <w:t>5 and RAN4#116, the possibility of release independence for 6Rx UEs has been discussed at length</w:t>
      </w:r>
      <w:r w:rsidR="00773EA6">
        <w:rPr>
          <w:rFonts w:ascii="Times New Roman" w:hAnsi="Times New Roman" w:cs="Times New Roman"/>
          <w:bCs/>
          <w:sz w:val="20"/>
          <w:szCs w:val="20"/>
        </w:rPr>
        <w:t>. A clear consensus has not been reached.</w:t>
      </w:r>
      <w:r w:rsidR="00016E63">
        <w:rPr>
          <w:rFonts w:ascii="Times New Roman" w:hAnsi="Times New Roman" w:cs="Times New Roman"/>
          <w:bCs/>
          <w:sz w:val="20"/>
          <w:szCs w:val="20"/>
        </w:rPr>
        <w:t xml:space="preserve"> Here we provide details and context of these two previous discussions.</w:t>
      </w:r>
    </w:p>
    <w:p w14:paraId="0089DCEF" w14:textId="77777777" w:rsidR="00773EA6" w:rsidRDefault="00773EA6" w:rsidP="00404B1C">
      <w:pPr>
        <w:pStyle w:val="Default"/>
        <w:rPr>
          <w:rFonts w:ascii="Times New Roman" w:hAnsi="Times New Roman" w:cs="Times New Roman"/>
          <w:bCs/>
          <w:sz w:val="20"/>
          <w:szCs w:val="20"/>
        </w:rPr>
      </w:pPr>
    </w:p>
    <w:p w14:paraId="06DE0FC1" w14:textId="66B89873" w:rsidR="00391447" w:rsidRDefault="00C5132D" w:rsidP="00404B1C">
      <w:pPr>
        <w:pStyle w:val="Default"/>
        <w:rPr>
          <w:rFonts w:ascii="Times New Roman" w:hAnsi="Times New Roman" w:cs="Times New Roman"/>
          <w:bCs/>
          <w:sz w:val="20"/>
          <w:szCs w:val="20"/>
        </w:rPr>
      </w:pPr>
      <w:r>
        <w:rPr>
          <w:rFonts w:ascii="Times New Roman" w:hAnsi="Times New Roman" w:cs="Times New Roman"/>
          <w:bCs/>
          <w:sz w:val="20"/>
          <w:szCs w:val="20"/>
        </w:rPr>
        <w:t xml:space="preserve">During RAN4#115, </w:t>
      </w:r>
      <w:r w:rsidR="003B0944">
        <w:rPr>
          <w:rFonts w:ascii="Times New Roman" w:hAnsi="Times New Roman" w:cs="Times New Roman"/>
          <w:bCs/>
          <w:sz w:val="20"/>
          <w:szCs w:val="20"/>
        </w:rPr>
        <w:t>the following outcome was reached:</w:t>
      </w:r>
    </w:p>
    <w:p w14:paraId="4C1FD538" w14:textId="77777777" w:rsidR="00773EA6" w:rsidRDefault="00773EA6" w:rsidP="00404B1C">
      <w:pPr>
        <w:pStyle w:val="Default"/>
        <w:rPr>
          <w:rFonts w:ascii="Times New Roman" w:hAnsi="Times New Roman" w:cs="Times New Roman"/>
          <w:bCs/>
          <w:sz w:val="20"/>
          <w:szCs w:val="20"/>
        </w:rPr>
      </w:pPr>
    </w:p>
    <w:p w14:paraId="1FC54761" w14:textId="5B4E68B7" w:rsidR="00773EA6" w:rsidRPr="00773EA6" w:rsidRDefault="00773EA6" w:rsidP="003B0944">
      <w:pPr>
        <w:pStyle w:val="Default"/>
        <w:ind w:left="568"/>
        <w:rPr>
          <w:rFonts w:ascii="Arial" w:hAnsi="Arial" w:cs="Arial"/>
          <w:b/>
          <w:sz w:val="18"/>
          <w:szCs w:val="18"/>
        </w:rPr>
      </w:pPr>
      <w:r w:rsidRPr="00773EA6">
        <w:rPr>
          <w:rFonts w:ascii="Arial" w:hAnsi="Arial" w:cs="Arial"/>
          <w:b/>
          <w:sz w:val="18"/>
          <w:szCs w:val="18"/>
        </w:rPr>
        <w:t>Agreement:</w:t>
      </w:r>
    </w:p>
    <w:p w14:paraId="6E500DEE" w14:textId="77777777" w:rsidR="00773EA6" w:rsidRPr="00773EA6" w:rsidRDefault="00773EA6" w:rsidP="003B0944">
      <w:pPr>
        <w:pStyle w:val="Default"/>
        <w:numPr>
          <w:ilvl w:val="0"/>
          <w:numId w:val="55"/>
        </w:numPr>
        <w:ind w:left="1272"/>
        <w:rPr>
          <w:rFonts w:ascii="Arial" w:hAnsi="Arial" w:cs="Arial"/>
          <w:bCs/>
          <w:sz w:val="18"/>
          <w:szCs w:val="18"/>
        </w:rPr>
      </w:pPr>
      <w:r w:rsidRPr="00773EA6">
        <w:rPr>
          <w:rFonts w:ascii="Arial" w:hAnsi="Arial" w:cs="Arial"/>
          <w:bCs/>
          <w:sz w:val="18"/>
          <w:szCs w:val="18"/>
        </w:rPr>
        <w:t xml:space="preserve">Option 1: </w:t>
      </w:r>
    </w:p>
    <w:p w14:paraId="10335E6C" w14:textId="120F681D" w:rsidR="00773EA6" w:rsidRPr="00773EA6" w:rsidRDefault="00773EA6" w:rsidP="003B0944">
      <w:pPr>
        <w:pStyle w:val="Default"/>
        <w:numPr>
          <w:ilvl w:val="1"/>
          <w:numId w:val="55"/>
        </w:numPr>
        <w:ind w:left="1692"/>
        <w:rPr>
          <w:rFonts w:ascii="Arial" w:hAnsi="Arial" w:cs="Arial"/>
          <w:bCs/>
          <w:sz w:val="18"/>
          <w:szCs w:val="18"/>
        </w:rPr>
      </w:pPr>
      <w:r w:rsidRPr="00773EA6">
        <w:rPr>
          <w:rFonts w:ascii="Arial" w:hAnsi="Arial" w:cs="Arial"/>
          <w:bCs/>
          <w:sz w:val="18"/>
          <w:szCs w:val="18"/>
        </w:rPr>
        <w:t>Support 6Rx with up to 4 MIMO layers for both handheld UE and FWA from Rel-18</w:t>
      </w:r>
    </w:p>
    <w:p w14:paraId="1DBA0B8F" w14:textId="77777777" w:rsidR="00773EA6" w:rsidRPr="00773EA6" w:rsidRDefault="00773EA6" w:rsidP="003B0944">
      <w:pPr>
        <w:pStyle w:val="Default"/>
        <w:numPr>
          <w:ilvl w:val="1"/>
          <w:numId w:val="55"/>
        </w:numPr>
        <w:ind w:left="1692"/>
        <w:rPr>
          <w:rFonts w:ascii="Arial" w:hAnsi="Arial" w:cs="Arial"/>
          <w:bCs/>
          <w:sz w:val="18"/>
          <w:szCs w:val="18"/>
        </w:rPr>
      </w:pPr>
      <w:r w:rsidRPr="00773EA6">
        <w:rPr>
          <w:rFonts w:ascii="Arial" w:hAnsi="Arial" w:cs="Arial"/>
          <w:bCs/>
          <w:sz w:val="18"/>
          <w:szCs w:val="18"/>
        </w:rPr>
        <w:t>Support 6Rx with up to 6 MIMO layers for FWA from Rel-19</w:t>
      </w:r>
    </w:p>
    <w:p w14:paraId="055A3AE1" w14:textId="77777777" w:rsidR="00773EA6" w:rsidRPr="00773EA6" w:rsidRDefault="00773EA6" w:rsidP="003B0944">
      <w:pPr>
        <w:pStyle w:val="Default"/>
        <w:numPr>
          <w:ilvl w:val="0"/>
          <w:numId w:val="55"/>
        </w:numPr>
        <w:ind w:left="1272"/>
        <w:rPr>
          <w:rFonts w:ascii="Arial" w:hAnsi="Arial" w:cs="Arial"/>
          <w:bCs/>
          <w:sz w:val="18"/>
          <w:szCs w:val="18"/>
        </w:rPr>
      </w:pPr>
      <w:r w:rsidRPr="00773EA6">
        <w:rPr>
          <w:rFonts w:ascii="Arial" w:hAnsi="Arial" w:cs="Arial"/>
          <w:bCs/>
          <w:sz w:val="18"/>
          <w:szCs w:val="18"/>
        </w:rPr>
        <w:t>Option 2:</w:t>
      </w:r>
    </w:p>
    <w:p w14:paraId="7191799D" w14:textId="77777777" w:rsidR="00773EA6" w:rsidRPr="00773EA6" w:rsidRDefault="00773EA6" w:rsidP="003B0944">
      <w:pPr>
        <w:pStyle w:val="Default"/>
        <w:numPr>
          <w:ilvl w:val="1"/>
          <w:numId w:val="55"/>
        </w:numPr>
        <w:ind w:left="1692"/>
        <w:rPr>
          <w:rFonts w:ascii="Arial" w:hAnsi="Arial" w:cs="Arial"/>
          <w:bCs/>
          <w:sz w:val="18"/>
          <w:szCs w:val="18"/>
        </w:rPr>
      </w:pPr>
      <w:r w:rsidRPr="00773EA6">
        <w:rPr>
          <w:rFonts w:ascii="Arial" w:hAnsi="Arial" w:cs="Arial"/>
          <w:bCs/>
          <w:sz w:val="18"/>
          <w:szCs w:val="18"/>
        </w:rPr>
        <w:t>Support 6Rx from Rel-19</w:t>
      </w:r>
    </w:p>
    <w:p w14:paraId="0F06C710" w14:textId="77777777" w:rsidR="00773EA6" w:rsidRPr="003B0944" w:rsidRDefault="00773EA6" w:rsidP="003B0944">
      <w:pPr>
        <w:pStyle w:val="Default"/>
        <w:numPr>
          <w:ilvl w:val="0"/>
          <w:numId w:val="55"/>
        </w:numPr>
        <w:ind w:left="1272"/>
        <w:rPr>
          <w:rFonts w:ascii="Arial" w:hAnsi="Arial" w:cs="Arial"/>
          <w:bCs/>
          <w:sz w:val="18"/>
          <w:szCs w:val="18"/>
        </w:rPr>
      </w:pPr>
      <w:r w:rsidRPr="00773EA6">
        <w:rPr>
          <w:rFonts w:ascii="Arial" w:hAnsi="Arial" w:cs="Arial"/>
          <w:bCs/>
          <w:sz w:val="18"/>
          <w:szCs w:val="18"/>
        </w:rPr>
        <w:t>Option 3:</w:t>
      </w:r>
    </w:p>
    <w:p w14:paraId="4AEDCC59" w14:textId="6067F3F4" w:rsidR="00773EA6" w:rsidRPr="003B0944" w:rsidRDefault="00773EA6" w:rsidP="003B0944">
      <w:pPr>
        <w:pStyle w:val="Default"/>
        <w:numPr>
          <w:ilvl w:val="1"/>
          <w:numId w:val="55"/>
        </w:numPr>
        <w:ind w:left="1692"/>
        <w:rPr>
          <w:rFonts w:ascii="Arial" w:hAnsi="Arial" w:cs="Arial"/>
          <w:bCs/>
          <w:sz w:val="18"/>
          <w:szCs w:val="18"/>
        </w:rPr>
      </w:pPr>
      <w:r w:rsidRPr="003B0944">
        <w:rPr>
          <w:rFonts w:ascii="Arial" w:hAnsi="Arial" w:cs="Arial"/>
          <w:bCs/>
          <w:sz w:val="18"/>
          <w:szCs w:val="18"/>
        </w:rPr>
        <w:t>Support 6Rx from Rel-18</w:t>
      </w:r>
    </w:p>
    <w:p w14:paraId="2E658FBA" w14:textId="77777777" w:rsidR="00391447" w:rsidRDefault="00391447" w:rsidP="00404B1C">
      <w:pPr>
        <w:pStyle w:val="Default"/>
        <w:rPr>
          <w:rFonts w:ascii="Times New Roman" w:hAnsi="Times New Roman" w:cs="Times New Roman"/>
          <w:bCs/>
          <w:sz w:val="20"/>
          <w:szCs w:val="20"/>
        </w:rPr>
      </w:pPr>
    </w:p>
    <w:p w14:paraId="4A771BDA" w14:textId="77777777" w:rsidR="00773EA6" w:rsidRDefault="00773EA6" w:rsidP="00404B1C">
      <w:pPr>
        <w:pStyle w:val="Default"/>
        <w:rPr>
          <w:rFonts w:ascii="Times New Roman" w:hAnsi="Times New Roman" w:cs="Times New Roman"/>
          <w:bCs/>
          <w:sz w:val="20"/>
          <w:szCs w:val="20"/>
        </w:rPr>
      </w:pPr>
    </w:p>
    <w:p w14:paraId="71DBBB72" w14:textId="1ECBBE6F" w:rsidR="003B0944" w:rsidRDefault="003B0944" w:rsidP="00404B1C">
      <w:pPr>
        <w:pStyle w:val="Default"/>
        <w:rPr>
          <w:rFonts w:ascii="Times New Roman" w:hAnsi="Times New Roman" w:cs="Times New Roman"/>
          <w:bCs/>
          <w:sz w:val="20"/>
          <w:szCs w:val="20"/>
          <w:lang w:val="en-GB"/>
        </w:rPr>
      </w:pPr>
      <w:r>
        <w:rPr>
          <w:rFonts w:ascii="Times New Roman" w:hAnsi="Times New Roman" w:cs="Times New Roman"/>
          <w:bCs/>
          <w:sz w:val="20"/>
          <w:szCs w:val="20"/>
        </w:rPr>
        <w:t xml:space="preserve">In addition, after extensive discussion among companies, by the end of RAN4#116 the following outcome was reached, including an </w:t>
      </w:r>
      <w:r w:rsidRPr="003B0944">
        <w:rPr>
          <w:rFonts w:ascii="Times New Roman" w:hAnsi="Times New Roman" w:cs="Times New Roman"/>
          <w:bCs/>
          <w:sz w:val="20"/>
          <w:szCs w:val="20"/>
        </w:rPr>
        <w:t>LS to RAN2</w:t>
      </w:r>
      <w:r>
        <w:rPr>
          <w:rFonts w:ascii="Times New Roman" w:hAnsi="Times New Roman" w:cs="Times New Roman"/>
          <w:bCs/>
          <w:sz w:val="20"/>
          <w:szCs w:val="20"/>
        </w:rPr>
        <w:t xml:space="preserve"> </w:t>
      </w:r>
      <w:r w:rsidR="00861FD8">
        <w:rPr>
          <w:rFonts w:ascii="Times New Roman" w:hAnsi="Times New Roman" w:cs="Times New Roman"/>
          <w:bCs/>
          <w:sz w:val="20"/>
          <w:szCs w:val="20"/>
        </w:rPr>
        <w:t>(</w:t>
      </w:r>
      <w:r w:rsidR="00861FD8" w:rsidRPr="00861FD8">
        <w:rPr>
          <w:rFonts w:ascii="Times New Roman" w:hAnsi="Times New Roman" w:cs="Times New Roman"/>
          <w:bCs/>
          <w:sz w:val="20"/>
          <w:szCs w:val="20"/>
        </w:rPr>
        <w:t>R4-2511898</w:t>
      </w:r>
      <w:r w:rsidR="00861FD8">
        <w:rPr>
          <w:rFonts w:ascii="Times New Roman" w:hAnsi="Times New Roman" w:cs="Times New Roman"/>
          <w:bCs/>
          <w:sz w:val="20"/>
          <w:szCs w:val="20"/>
        </w:rPr>
        <w:t xml:space="preserve">) </w:t>
      </w:r>
      <w:r>
        <w:rPr>
          <w:rFonts w:ascii="Times New Roman" w:hAnsi="Times New Roman" w:cs="Times New Roman"/>
          <w:bCs/>
          <w:sz w:val="20"/>
          <w:szCs w:val="20"/>
        </w:rPr>
        <w:t>to provide clarification and the guidance of RAN4 Chair</w:t>
      </w:r>
      <w:r>
        <w:rPr>
          <w:rFonts w:ascii="Times New Roman" w:hAnsi="Times New Roman" w:cs="Times New Roman"/>
          <w:bCs/>
          <w:sz w:val="20"/>
          <w:szCs w:val="20"/>
          <w:lang w:val="en-GB"/>
        </w:rPr>
        <w:t>:</w:t>
      </w:r>
    </w:p>
    <w:p w14:paraId="64700DE0" w14:textId="77777777" w:rsidR="003B0944" w:rsidRDefault="003B0944" w:rsidP="00404B1C">
      <w:pPr>
        <w:pStyle w:val="Default"/>
        <w:rPr>
          <w:rFonts w:ascii="Times New Roman" w:hAnsi="Times New Roman" w:cs="Times New Roman"/>
          <w:bCs/>
          <w:sz w:val="20"/>
          <w:szCs w:val="20"/>
          <w:lang w:val="en-GB"/>
        </w:rPr>
      </w:pPr>
    </w:p>
    <w:tbl>
      <w:tblPr>
        <w:tblStyle w:val="TableGrid"/>
        <w:tblW w:w="0" w:type="auto"/>
        <w:tblLook w:val="04A0" w:firstRow="1" w:lastRow="0" w:firstColumn="1" w:lastColumn="0" w:noHBand="0" w:noVBand="1"/>
      </w:tblPr>
      <w:tblGrid>
        <w:gridCol w:w="9629"/>
      </w:tblGrid>
      <w:tr w:rsidR="00FE6211" w14:paraId="262293B6" w14:textId="77777777" w:rsidTr="00FE6211">
        <w:tc>
          <w:tcPr>
            <w:tcW w:w="9629" w:type="dxa"/>
          </w:tcPr>
          <w:p w14:paraId="58F1428A" w14:textId="2C64857D" w:rsidR="00FE6211" w:rsidRPr="003B0944" w:rsidRDefault="00FE6211" w:rsidP="00FE6211">
            <w:pPr>
              <w:spacing w:after="120"/>
              <w:ind w:left="720"/>
              <w:rPr>
                <w:rFonts w:ascii="Arial" w:hAnsi="Arial" w:cs="Arial"/>
                <w:sz w:val="18"/>
                <w:szCs w:val="18"/>
                <w:lang w:eastAsia="en-GB"/>
              </w:rPr>
            </w:pPr>
            <w:r w:rsidRPr="003B0944">
              <w:rPr>
                <w:rFonts w:ascii="Arial" w:hAnsi="Arial" w:cs="Arial"/>
                <w:sz w:val="18"/>
                <w:szCs w:val="18"/>
                <w:lang w:eastAsia="en-GB"/>
              </w:rPr>
              <w:t>Title:</w:t>
            </w:r>
            <w:r w:rsidRPr="003B0944">
              <w:rPr>
                <w:rFonts w:ascii="Arial" w:hAnsi="Arial" w:cs="Arial"/>
                <w:sz w:val="18"/>
                <w:szCs w:val="18"/>
                <w:lang w:eastAsia="en-GB"/>
              </w:rPr>
              <w:tab/>
              <w:t xml:space="preserve">LS on Release Independence of 6Rx </w:t>
            </w:r>
          </w:p>
          <w:p w14:paraId="3A92826C" w14:textId="77777777" w:rsidR="00FE6211" w:rsidRPr="003B0944" w:rsidRDefault="00FE6211" w:rsidP="00FE6211">
            <w:pPr>
              <w:spacing w:after="120"/>
              <w:ind w:left="720"/>
              <w:rPr>
                <w:rFonts w:ascii="Arial" w:hAnsi="Arial" w:cs="Arial"/>
                <w:sz w:val="18"/>
                <w:szCs w:val="18"/>
                <w:lang w:eastAsia="en-GB"/>
              </w:rPr>
            </w:pPr>
            <w:r w:rsidRPr="003B0944">
              <w:rPr>
                <w:rFonts w:ascii="Arial" w:hAnsi="Arial" w:cs="Arial"/>
                <w:sz w:val="18"/>
                <w:szCs w:val="18"/>
                <w:lang w:eastAsia="en-GB"/>
              </w:rPr>
              <w:t>Source:</w:t>
            </w:r>
            <w:r w:rsidRPr="003B0944">
              <w:rPr>
                <w:rFonts w:ascii="Arial" w:hAnsi="Arial" w:cs="Arial"/>
                <w:sz w:val="18"/>
                <w:szCs w:val="18"/>
                <w:lang w:eastAsia="en-GB"/>
              </w:rPr>
              <w:tab/>
              <w:t>RAN4</w:t>
            </w:r>
          </w:p>
          <w:p w14:paraId="21A23E5B" w14:textId="77777777" w:rsidR="00FE6211" w:rsidRPr="003B0944" w:rsidRDefault="00FE6211" w:rsidP="00FE6211">
            <w:pPr>
              <w:spacing w:after="120"/>
              <w:ind w:left="720"/>
              <w:rPr>
                <w:rFonts w:ascii="Arial" w:hAnsi="Arial" w:cs="Arial"/>
                <w:sz w:val="18"/>
                <w:szCs w:val="18"/>
                <w:lang w:eastAsia="en-GB"/>
              </w:rPr>
            </w:pPr>
            <w:r w:rsidRPr="003B0944">
              <w:rPr>
                <w:rFonts w:ascii="Arial" w:hAnsi="Arial" w:cs="Arial"/>
                <w:sz w:val="18"/>
                <w:szCs w:val="18"/>
                <w:lang w:eastAsia="en-GB"/>
              </w:rPr>
              <w:t>To:</w:t>
            </w:r>
            <w:r w:rsidRPr="003B0944">
              <w:rPr>
                <w:rFonts w:ascii="Arial" w:hAnsi="Arial" w:cs="Arial"/>
                <w:sz w:val="18"/>
                <w:szCs w:val="18"/>
                <w:lang w:eastAsia="en-GB"/>
              </w:rPr>
              <w:tab/>
              <w:t xml:space="preserve">RAN2 </w:t>
            </w:r>
          </w:p>
          <w:p w14:paraId="683EE9B8" w14:textId="77777777" w:rsidR="00FE6211" w:rsidRPr="003B0944" w:rsidRDefault="00FE6211" w:rsidP="00FE6211">
            <w:pPr>
              <w:spacing w:after="120"/>
              <w:ind w:left="720"/>
              <w:rPr>
                <w:rFonts w:ascii="Arial" w:hAnsi="Arial" w:cs="Arial"/>
                <w:sz w:val="18"/>
                <w:szCs w:val="18"/>
                <w:lang w:eastAsia="en-GB"/>
              </w:rPr>
            </w:pPr>
            <w:r w:rsidRPr="003B0944">
              <w:rPr>
                <w:rFonts w:ascii="Arial" w:hAnsi="Arial" w:cs="Arial"/>
                <w:sz w:val="18"/>
                <w:szCs w:val="18"/>
                <w:lang w:eastAsia="en-GB"/>
              </w:rPr>
              <w:t>Cc:</w:t>
            </w:r>
            <w:r w:rsidRPr="003B0944">
              <w:rPr>
                <w:rFonts w:ascii="Arial" w:hAnsi="Arial" w:cs="Arial"/>
                <w:sz w:val="18"/>
                <w:szCs w:val="18"/>
                <w:lang w:eastAsia="en-GB"/>
              </w:rPr>
              <w:tab/>
              <w:t>RAN1</w:t>
            </w:r>
          </w:p>
          <w:p w14:paraId="50992EAE" w14:textId="77777777" w:rsidR="00FE6211" w:rsidRPr="003B0944" w:rsidRDefault="00FE6211" w:rsidP="00FE6211">
            <w:pPr>
              <w:spacing w:after="120"/>
              <w:ind w:left="720"/>
              <w:rPr>
                <w:rFonts w:ascii="Arial" w:hAnsi="Arial" w:cs="Arial"/>
                <w:b/>
                <w:sz w:val="18"/>
                <w:szCs w:val="18"/>
              </w:rPr>
            </w:pPr>
            <w:r w:rsidRPr="003B0944">
              <w:rPr>
                <w:rFonts w:ascii="Arial" w:hAnsi="Arial" w:cs="Arial"/>
                <w:b/>
                <w:sz w:val="18"/>
                <w:szCs w:val="18"/>
              </w:rPr>
              <w:t>1. Overall Description:</w:t>
            </w:r>
          </w:p>
          <w:p w14:paraId="1FA0A633" w14:textId="77777777" w:rsidR="00FE6211" w:rsidRPr="003B0944" w:rsidRDefault="00FE6211" w:rsidP="00FE6211">
            <w:pPr>
              <w:spacing w:after="120"/>
              <w:ind w:left="720"/>
              <w:rPr>
                <w:rFonts w:ascii="Arial" w:hAnsi="Arial" w:cs="Arial"/>
                <w:sz w:val="18"/>
                <w:szCs w:val="18"/>
                <w:lang w:eastAsia="en-GB"/>
              </w:rPr>
            </w:pPr>
            <w:r w:rsidRPr="003B0944">
              <w:rPr>
                <w:rFonts w:ascii="Arial" w:hAnsi="Arial" w:cs="Arial"/>
                <w:sz w:val="18"/>
                <w:szCs w:val="18"/>
                <w:lang w:eastAsia="en-GB"/>
              </w:rPr>
              <w:t>RAN4 is discussing release independence for 6Rx UE requirements with max 6 DL MIMO layers and max 4 DL MIMO layers.</w:t>
            </w:r>
          </w:p>
          <w:p w14:paraId="7114B5F6" w14:textId="77777777" w:rsidR="00FE6211" w:rsidRPr="003B0944" w:rsidRDefault="00FE6211" w:rsidP="00FE6211">
            <w:pPr>
              <w:spacing w:after="120"/>
              <w:ind w:left="720"/>
              <w:rPr>
                <w:rFonts w:ascii="Arial" w:hAnsi="Arial" w:cs="Arial"/>
                <w:sz w:val="18"/>
                <w:szCs w:val="18"/>
                <w:lang w:eastAsia="en-GB"/>
              </w:rPr>
            </w:pPr>
            <w:r w:rsidRPr="003B0944">
              <w:rPr>
                <w:rFonts w:ascii="Arial" w:hAnsi="Arial" w:cs="Arial"/>
                <w:sz w:val="18"/>
                <w:szCs w:val="18"/>
                <w:lang w:eastAsia="en-GB"/>
              </w:rPr>
              <w:t xml:space="preserve">Since release independence aspects are related to the max 6 DL MIMO layers feature with new UE capability signalling, RAN4 respectfully requests RAN2 to provide feedback on whether UE capability signalling to allow indication of the support of maximum 6 DL MIMO layers for PDSCH as in LS R4-2505225 will be specified in Rel-19. If </w:t>
            </w:r>
            <w:proofErr w:type="gramStart"/>
            <w:r w:rsidRPr="003B0944">
              <w:rPr>
                <w:rFonts w:ascii="Arial" w:hAnsi="Arial" w:cs="Arial"/>
                <w:sz w:val="18"/>
                <w:szCs w:val="18"/>
                <w:lang w:eastAsia="en-GB"/>
              </w:rPr>
              <w:t>Yes</w:t>
            </w:r>
            <w:proofErr w:type="gramEnd"/>
            <w:r w:rsidRPr="003B0944">
              <w:rPr>
                <w:rFonts w:ascii="Arial" w:hAnsi="Arial" w:cs="Arial"/>
                <w:sz w:val="18"/>
                <w:szCs w:val="18"/>
                <w:lang w:eastAsia="en-GB"/>
              </w:rPr>
              <w:t xml:space="preserve">, can this signalling be implemented early in Rel-18? </w:t>
            </w:r>
          </w:p>
          <w:p w14:paraId="42958A7D" w14:textId="77777777" w:rsidR="00FE6211" w:rsidRPr="003B0944" w:rsidRDefault="00FE6211" w:rsidP="00FE6211">
            <w:pPr>
              <w:spacing w:after="120"/>
              <w:ind w:left="720"/>
              <w:rPr>
                <w:rFonts w:ascii="Arial" w:hAnsi="Arial" w:cs="Arial"/>
                <w:b/>
                <w:sz w:val="18"/>
                <w:szCs w:val="18"/>
              </w:rPr>
            </w:pPr>
            <w:r w:rsidRPr="003B0944">
              <w:rPr>
                <w:rFonts w:ascii="Arial" w:hAnsi="Arial" w:cs="Arial"/>
                <w:b/>
                <w:sz w:val="18"/>
                <w:szCs w:val="18"/>
              </w:rPr>
              <w:t>2. Actions:</w:t>
            </w:r>
          </w:p>
          <w:p w14:paraId="7DEEBB71" w14:textId="77777777" w:rsidR="00FE6211" w:rsidRPr="003B0944" w:rsidRDefault="00FE6211" w:rsidP="00FE6211">
            <w:pPr>
              <w:spacing w:after="120"/>
              <w:ind w:left="2705" w:hanging="1985"/>
              <w:rPr>
                <w:rFonts w:ascii="Arial" w:hAnsi="Arial" w:cs="Arial"/>
                <w:b/>
                <w:sz w:val="18"/>
                <w:szCs w:val="18"/>
              </w:rPr>
            </w:pPr>
            <w:r w:rsidRPr="003B0944">
              <w:rPr>
                <w:rFonts w:ascii="Arial" w:hAnsi="Arial" w:cs="Arial"/>
                <w:b/>
                <w:sz w:val="18"/>
                <w:szCs w:val="18"/>
              </w:rPr>
              <w:t>To RAN2</w:t>
            </w:r>
          </w:p>
          <w:p w14:paraId="4A99DCAE" w14:textId="77777777" w:rsidR="00FE6211" w:rsidRPr="003B0944" w:rsidRDefault="00FE6211" w:rsidP="00FE6211">
            <w:pPr>
              <w:spacing w:after="120"/>
              <w:ind w:left="1713" w:hanging="993"/>
              <w:rPr>
                <w:rFonts w:ascii="Arial" w:hAnsi="Arial" w:cs="Arial"/>
                <w:bCs/>
                <w:sz w:val="18"/>
                <w:szCs w:val="18"/>
              </w:rPr>
            </w:pPr>
            <w:r w:rsidRPr="003B0944">
              <w:rPr>
                <w:rFonts w:ascii="Arial" w:hAnsi="Arial" w:cs="Arial"/>
                <w:b/>
                <w:sz w:val="18"/>
                <w:szCs w:val="18"/>
              </w:rPr>
              <w:t xml:space="preserve">ACTION: </w:t>
            </w:r>
            <w:r w:rsidRPr="003B0944">
              <w:rPr>
                <w:rFonts w:ascii="Arial" w:hAnsi="Arial" w:cs="Arial"/>
                <w:b/>
                <w:sz w:val="18"/>
                <w:szCs w:val="18"/>
              </w:rPr>
              <w:tab/>
            </w:r>
            <w:r w:rsidRPr="003B0944">
              <w:rPr>
                <w:rFonts w:ascii="Arial" w:hAnsi="Arial" w:cs="Arial"/>
                <w:bCs/>
                <w:sz w:val="18"/>
                <w:szCs w:val="18"/>
              </w:rPr>
              <w:t xml:space="preserve">RAN4 respectfully requests RAN2 to provide feedback on whether UE capability signalling to allow indication of the support of maximum 6 DL MIMO layers for PDSCH as in LS R4-2505225 will be specified in Rel-19. If </w:t>
            </w:r>
            <w:proofErr w:type="gramStart"/>
            <w:r w:rsidRPr="003B0944">
              <w:rPr>
                <w:rFonts w:ascii="Arial" w:hAnsi="Arial" w:cs="Arial"/>
                <w:bCs/>
                <w:sz w:val="18"/>
                <w:szCs w:val="18"/>
              </w:rPr>
              <w:t>Yes</w:t>
            </w:r>
            <w:proofErr w:type="gramEnd"/>
            <w:r w:rsidRPr="003B0944">
              <w:rPr>
                <w:rFonts w:ascii="Arial" w:hAnsi="Arial" w:cs="Arial"/>
                <w:bCs/>
                <w:sz w:val="18"/>
                <w:szCs w:val="18"/>
              </w:rPr>
              <w:t>, can this signalling be implemented early in Rel-18?</w:t>
            </w:r>
          </w:p>
          <w:p w14:paraId="079CD1A0" w14:textId="77777777" w:rsidR="00FE6211" w:rsidRDefault="00FE6211" w:rsidP="00404B1C">
            <w:pPr>
              <w:pStyle w:val="Default"/>
              <w:rPr>
                <w:rFonts w:ascii="Times New Roman" w:hAnsi="Times New Roman" w:cs="Times New Roman"/>
                <w:bCs/>
                <w:sz w:val="20"/>
                <w:szCs w:val="20"/>
                <w:lang w:val="en-GB"/>
              </w:rPr>
            </w:pPr>
          </w:p>
        </w:tc>
      </w:tr>
    </w:tbl>
    <w:p w14:paraId="34A4AEF1" w14:textId="77777777" w:rsidR="003B0944" w:rsidRDefault="003B0944" w:rsidP="00404B1C">
      <w:pPr>
        <w:pStyle w:val="Default"/>
        <w:rPr>
          <w:rFonts w:ascii="Times New Roman" w:hAnsi="Times New Roman" w:cs="Times New Roman"/>
          <w:bCs/>
          <w:sz w:val="20"/>
          <w:szCs w:val="20"/>
          <w:lang w:val="en-GB"/>
        </w:rPr>
      </w:pPr>
    </w:p>
    <w:p w14:paraId="278BFD89" w14:textId="77777777" w:rsidR="003B0944" w:rsidRDefault="003B0944" w:rsidP="003B0944">
      <w:pPr>
        <w:pStyle w:val="Default"/>
        <w:rPr>
          <w:rFonts w:ascii="Times New Roman" w:hAnsi="Times New Roman" w:cs="Times New Roman"/>
          <w:bCs/>
          <w:sz w:val="18"/>
          <w:szCs w:val="18"/>
        </w:rPr>
      </w:pPr>
    </w:p>
    <w:p w14:paraId="2B861431" w14:textId="77777777" w:rsidR="003B0944" w:rsidRDefault="003B0944" w:rsidP="003B0944">
      <w:pPr>
        <w:pStyle w:val="Default"/>
        <w:rPr>
          <w:rFonts w:ascii="Times New Roman" w:hAnsi="Times New Roman" w:cs="Times New Roman"/>
          <w:bCs/>
          <w:sz w:val="18"/>
          <w:szCs w:val="18"/>
        </w:rPr>
      </w:pPr>
    </w:p>
    <w:p w14:paraId="712FF7EC" w14:textId="77777777" w:rsidR="00773EA6" w:rsidRDefault="00773EA6" w:rsidP="00773EA6">
      <w:pPr>
        <w:pStyle w:val="Default"/>
        <w:rPr>
          <w:rFonts w:ascii="Times New Roman" w:hAnsi="Times New Roman" w:cs="Times New Roman"/>
          <w:bCs/>
          <w:sz w:val="20"/>
          <w:szCs w:val="20"/>
        </w:rPr>
      </w:pPr>
    </w:p>
    <w:p w14:paraId="115BCD82" w14:textId="065EE636" w:rsidR="00B6750B" w:rsidRDefault="00FE6211" w:rsidP="00773EA6">
      <w:pPr>
        <w:pStyle w:val="Default"/>
        <w:rPr>
          <w:rFonts w:ascii="Times New Roman" w:hAnsi="Times New Roman" w:cs="Times New Roman"/>
          <w:bCs/>
          <w:sz w:val="20"/>
          <w:szCs w:val="20"/>
        </w:rPr>
      </w:pPr>
      <w:r w:rsidRPr="00FE6211">
        <w:rPr>
          <w:rFonts w:ascii="Times New Roman" w:hAnsi="Times New Roman" w:cs="Times New Roman"/>
          <w:bCs/>
          <w:noProof/>
          <w:sz w:val="20"/>
          <w:szCs w:val="20"/>
        </w:rPr>
        <w:lastRenderedPageBreak/>
        <w:drawing>
          <wp:inline distT="0" distB="0" distL="0" distR="0" wp14:anchorId="01B25068" wp14:editId="647B85F4">
            <wp:extent cx="6120765" cy="2367280"/>
            <wp:effectExtent l="12700" t="12700" r="13335" b="7620"/>
            <wp:docPr id="1325216790" name="Picture 1" descr="A close-up of a pap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216790" name="Picture 1" descr="A close-up of a paper&#10;&#10;AI-generated content may be incorrect."/>
                    <pic:cNvPicPr/>
                  </pic:nvPicPr>
                  <pic:blipFill>
                    <a:blip r:embed="rId8"/>
                    <a:stretch>
                      <a:fillRect/>
                    </a:stretch>
                  </pic:blipFill>
                  <pic:spPr>
                    <a:xfrm>
                      <a:off x="0" y="0"/>
                      <a:ext cx="6120765" cy="2367280"/>
                    </a:xfrm>
                    <a:prstGeom prst="rect">
                      <a:avLst/>
                    </a:prstGeom>
                    <a:ln>
                      <a:solidFill>
                        <a:schemeClr val="tx1"/>
                      </a:solidFill>
                    </a:ln>
                  </pic:spPr>
                </pic:pic>
              </a:graphicData>
            </a:graphic>
          </wp:inline>
        </w:drawing>
      </w:r>
    </w:p>
    <w:p w14:paraId="2A4599DD" w14:textId="6BE66DD7" w:rsidR="001E6263" w:rsidRPr="00BE5AB4" w:rsidRDefault="00D7311A"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2" w:name="_Hlk92380727"/>
      <w:r>
        <w:t>On Release Independence Principles</w:t>
      </w:r>
    </w:p>
    <w:p w14:paraId="5758FC39" w14:textId="05BBED3A" w:rsidR="00292775" w:rsidRDefault="00D57312" w:rsidP="00292775">
      <w:pPr>
        <w:spacing w:after="120"/>
        <w:rPr>
          <w:bCs/>
        </w:rPr>
      </w:pPr>
      <w:r>
        <w:rPr>
          <w:bCs/>
        </w:rPr>
        <w:t xml:space="preserve">The 3GPP specification 38.307, </w:t>
      </w:r>
      <w:r w:rsidRPr="00560F89">
        <w:rPr>
          <w:b/>
        </w:rPr>
        <w:t xml:space="preserve">Requirements on User </w:t>
      </w:r>
      <w:proofErr w:type="spellStart"/>
      <w:r w:rsidRPr="00560F89">
        <w:rPr>
          <w:b/>
        </w:rPr>
        <w:t>Equipments</w:t>
      </w:r>
      <w:proofErr w:type="spellEnd"/>
      <w:r w:rsidRPr="00560F89">
        <w:rPr>
          <w:b/>
        </w:rPr>
        <w:t xml:space="preserve"> (UEs) supporting a Release-Independent Frequency Band</w:t>
      </w:r>
      <w:r w:rsidR="00292775">
        <w:rPr>
          <w:b/>
        </w:rPr>
        <w:t>,</w:t>
      </w:r>
      <w:r>
        <w:rPr>
          <w:bCs/>
        </w:rPr>
        <w:t xml:space="preserve"> </w:t>
      </w:r>
      <w:r w:rsidR="00292775">
        <w:rPr>
          <w:bCs/>
        </w:rPr>
        <w:t xml:space="preserve">is the spec for the release independence issues and maintained by </w:t>
      </w:r>
      <w:r>
        <w:rPr>
          <w:bCs/>
        </w:rPr>
        <w:t>RAN4.</w:t>
      </w:r>
      <w:r w:rsidR="00292775">
        <w:rPr>
          <w:bCs/>
        </w:rPr>
        <w:t xml:space="preserve"> By its name, the release independence should be primarily used for frequency band and band combinations.</w:t>
      </w:r>
    </w:p>
    <w:p w14:paraId="19B86B4D" w14:textId="2DE6B0D2" w:rsidR="00D57312" w:rsidRDefault="00D57312" w:rsidP="00292775">
      <w:pPr>
        <w:spacing w:after="120"/>
        <w:rPr>
          <w:bCs/>
        </w:rPr>
      </w:pPr>
      <w:r>
        <w:rPr>
          <w:bCs/>
        </w:rPr>
        <w:t xml:space="preserve">In this contribution we want to discuss </w:t>
      </w:r>
      <w:r w:rsidR="00292775">
        <w:rPr>
          <w:bCs/>
        </w:rPr>
        <w:t>and seek for RAN plenary guidance on the principle to specify a non-spectrum feature as</w:t>
      </w:r>
      <w:r>
        <w:rPr>
          <w:bCs/>
        </w:rPr>
        <w:t xml:space="preserve"> release independent.</w:t>
      </w:r>
    </w:p>
    <w:p w14:paraId="1E534E70" w14:textId="4BBFD350" w:rsidR="00100B90" w:rsidRPr="008D0329" w:rsidRDefault="00292775" w:rsidP="0050046E">
      <w:pPr>
        <w:spacing w:after="120"/>
        <w:rPr>
          <w:bCs/>
        </w:rPr>
      </w:pPr>
      <w:r w:rsidRPr="0099424A">
        <w:rPr>
          <w:b/>
          <w:u w:val="single"/>
        </w:rPr>
        <w:t xml:space="preserve">Observation </w:t>
      </w:r>
      <w:r w:rsidR="0099424A" w:rsidRPr="0099424A">
        <w:rPr>
          <w:b/>
          <w:u w:val="single"/>
        </w:rPr>
        <w:t>#</w:t>
      </w:r>
      <w:r w:rsidRPr="0099424A">
        <w:rPr>
          <w:b/>
          <w:u w:val="single"/>
        </w:rPr>
        <w:t>1</w:t>
      </w:r>
      <w:r w:rsidRPr="0050046E">
        <w:rPr>
          <w:b/>
        </w:rPr>
        <w:t xml:space="preserve">: TS 38.307 is primarily used to define release-independent band and band combinations. RAN plenary guidance on the principle to specify a non-spectrum feature </w:t>
      </w:r>
      <w:r w:rsidR="002D2FCB" w:rsidRPr="0050046E">
        <w:rPr>
          <w:b/>
        </w:rPr>
        <w:t xml:space="preserve">is needed. </w:t>
      </w:r>
    </w:p>
    <w:p w14:paraId="7C029383" w14:textId="4DC725BE" w:rsidR="009F60EA" w:rsidRDefault="008D0329" w:rsidP="00105727">
      <w:pPr>
        <w:spacing w:after="120"/>
        <w:jc w:val="both"/>
        <w:rPr>
          <w:bCs/>
        </w:rPr>
      </w:pPr>
      <w:r>
        <w:rPr>
          <w:bCs/>
        </w:rPr>
        <w:t>In terms of spectrum related features, there is a plethora of use cases that comprise the large majority of TS 38.307.</w:t>
      </w:r>
      <w:r w:rsidR="009F60EA">
        <w:rPr>
          <w:bCs/>
        </w:rPr>
        <w:t xml:space="preserve"> Among others, we can find:</w:t>
      </w:r>
    </w:p>
    <w:p w14:paraId="057A0295" w14:textId="11C65DD3" w:rsidR="009F60EA" w:rsidRPr="009F60EA" w:rsidRDefault="009F60EA" w:rsidP="009F60EA">
      <w:pPr>
        <w:numPr>
          <w:ilvl w:val="0"/>
          <w:numId w:val="61"/>
        </w:numPr>
        <w:spacing w:after="120"/>
        <w:jc w:val="both"/>
        <w:rPr>
          <w:bCs/>
        </w:rPr>
      </w:pPr>
      <w:r w:rsidRPr="009F60EA">
        <w:rPr>
          <w:u w:val="single"/>
        </w:rPr>
        <w:t>NR Operating Frequency Bands</w:t>
      </w:r>
      <w:r>
        <w:rPr>
          <w:bCs/>
        </w:rPr>
        <w:t xml:space="preserve">, which </w:t>
      </w:r>
      <w:r w:rsidRPr="009F60EA">
        <w:rPr>
          <w:bCs/>
        </w:rPr>
        <w:t xml:space="preserve">include </w:t>
      </w:r>
      <w:r>
        <w:rPr>
          <w:bCs/>
        </w:rPr>
        <w:t>power classes and RF requirements</w:t>
      </w:r>
      <w:r w:rsidRPr="009F60EA">
        <w:rPr>
          <w:bCs/>
        </w:rPr>
        <w:t>.</w:t>
      </w:r>
    </w:p>
    <w:p w14:paraId="34C1B505" w14:textId="01854BA2" w:rsidR="009F60EA" w:rsidRPr="009F60EA" w:rsidRDefault="009F60EA" w:rsidP="009F60EA">
      <w:pPr>
        <w:numPr>
          <w:ilvl w:val="0"/>
          <w:numId w:val="61"/>
        </w:numPr>
        <w:spacing w:after="120"/>
        <w:jc w:val="both"/>
        <w:rPr>
          <w:bCs/>
        </w:rPr>
      </w:pPr>
      <w:r w:rsidRPr="009F60EA">
        <w:rPr>
          <w:u w:val="single"/>
        </w:rPr>
        <w:t>Supported Channel Bandwidths</w:t>
      </w:r>
      <w:r w:rsidRPr="009F60EA">
        <w:rPr>
          <w:b/>
        </w:rPr>
        <w:t>,</w:t>
      </w:r>
      <w:r>
        <w:rPr>
          <w:bCs/>
        </w:rPr>
        <w:t xml:space="preserve"> which are specified </w:t>
      </w:r>
      <w:r w:rsidRPr="009F60EA">
        <w:rPr>
          <w:bCs/>
        </w:rPr>
        <w:t>per duplex mode</w:t>
      </w:r>
      <w:r>
        <w:rPr>
          <w:bCs/>
        </w:rPr>
        <w:t xml:space="preserve"> (</w:t>
      </w:r>
      <w:r w:rsidRPr="009F60EA">
        <w:rPr>
          <w:bCs/>
        </w:rPr>
        <w:t>FDD, TDD, SDL, SUL</w:t>
      </w:r>
      <w:r>
        <w:rPr>
          <w:bCs/>
        </w:rPr>
        <w:t>)</w:t>
      </w:r>
    </w:p>
    <w:p w14:paraId="064A3EB6" w14:textId="6BFFC403" w:rsidR="009F60EA" w:rsidRPr="009F60EA" w:rsidRDefault="009F60EA" w:rsidP="009F60EA">
      <w:pPr>
        <w:numPr>
          <w:ilvl w:val="0"/>
          <w:numId w:val="61"/>
        </w:numPr>
        <w:spacing w:after="120"/>
        <w:jc w:val="both"/>
        <w:rPr>
          <w:bCs/>
        </w:rPr>
      </w:pPr>
      <w:r w:rsidRPr="009F60EA">
        <w:rPr>
          <w:u w:val="single"/>
        </w:rPr>
        <w:t>Carrier Aggregation (CA) Configurations</w:t>
      </w:r>
      <w:r w:rsidRPr="009F60EA">
        <w:t>,</w:t>
      </w:r>
      <w:r>
        <w:rPr>
          <w:bCs/>
        </w:rPr>
        <w:t xml:space="preserve"> which c</w:t>
      </w:r>
      <w:r w:rsidRPr="009F60EA">
        <w:rPr>
          <w:bCs/>
        </w:rPr>
        <w:t>over both intra-band and inter-band CA.</w:t>
      </w:r>
    </w:p>
    <w:p w14:paraId="01252F51" w14:textId="368B737C" w:rsidR="009F60EA" w:rsidRPr="009F60EA" w:rsidRDefault="009F60EA" w:rsidP="009F60EA">
      <w:pPr>
        <w:numPr>
          <w:ilvl w:val="0"/>
          <w:numId w:val="61"/>
        </w:numPr>
        <w:spacing w:after="120"/>
        <w:jc w:val="both"/>
      </w:pPr>
      <w:r w:rsidRPr="009F60EA">
        <w:rPr>
          <w:u w:val="single"/>
        </w:rPr>
        <w:t>Power Classes</w:t>
      </w:r>
      <w:r>
        <w:t>, which details r</w:t>
      </w:r>
      <w:r w:rsidRPr="009F60EA">
        <w:t>equirements related to UE power levels for different bands and modes.</w:t>
      </w:r>
    </w:p>
    <w:p w14:paraId="0F76B082" w14:textId="133904C8" w:rsidR="009F60EA" w:rsidRPr="0050046E" w:rsidRDefault="009F60EA" w:rsidP="00105727">
      <w:pPr>
        <w:spacing w:after="120"/>
        <w:jc w:val="both"/>
        <w:rPr>
          <w:bCs/>
          <w:lang w:val="en-US"/>
        </w:rPr>
      </w:pPr>
      <w:r>
        <w:rPr>
          <w:bCs/>
        </w:rPr>
        <w:t xml:space="preserve">The rationale here for release independence of spectrum-related features is that spectrum is a very valuable and expensive resource that needs to be managed as efficiently as possible. </w:t>
      </w:r>
    </w:p>
    <w:p w14:paraId="685C8A83" w14:textId="0D7929E0" w:rsidR="003C613B" w:rsidRPr="0050046E" w:rsidRDefault="003C613B" w:rsidP="00105727">
      <w:pPr>
        <w:spacing w:after="120"/>
        <w:jc w:val="both"/>
        <w:rPr>
          <w:bCs/>
          <w:lang w:val="en-US"/>
        </w:rPr>
      </w:pPr>
      <w:r>
        <w:rPr>
          <w:b/>
          <w:bCs/>
          <w:u w:val="single"/>
        </w:rPr>
        <w:t>Observation</w:t>
      </w:r>
      <w:r w:rsidRPr="00100B90">
        <w:rPr>
          <w:b/>
          <w:bCs/>
          <w:u w:val="single"/>
        </w:rPr>
        <w:t xml:space="preserve"> #</w:t>
      </w:r>
      <w:r w:rsidR="00323CE8">
        <w:rPr>
          <w:b/>
          <w:bCs/>
          <w:u w:val="single"/>
        </w:rPr>
        <w:t>2</w:t>
      </w:r>
      <w:r w:rsidRPr="00100B90">
        <w:rPr>
          <w:b/>
          <w:bCs/>
        </w:rPr>
        <w:t xml:space="preserve">: </w:t>
      </w:r>
      <w:proofErr w:type="gramStart"/>
      <w:r>
        <w:rPr>
          <w:b/>
          <w:bCs/>
        </w:rPr>
        <w:t>The large majority of</w:t>
      </w:r>
      <w:proofErr w:type="gramEnd"/>
      <w:r>
        <w:rPr>
          <w:b/>
          <w:bCs/>
        </w:rPr>
        <w:t xml:space="preserve"> the release independent features are spectrum-related, on topics like NR operating frequency bands, channel bandwidths, carrier aggregation configurations, and power classes, among others.</w:t>
      </w:r>
    </w:p>
    <w:p w14:paraId="12ADB3E5" w14:textId="7C582642" w:rsidR="002D2FCB" w:rsidRDefault="009F60EA" w:rsidP="00105727">
      <w:pPr>
        <w:spacing w:after="120"/>
        <w:jc w:val="both"/>
        <w:rPr>
          <w:bCs/>
        </w:rPr>
      </w:pPr>
      <w:r>
        <w:rPr>
          <w:bCs/>
        </w:rPr>
        <w:t xml:space="preserve">On the other hand, </w:t>
      </w:r>
      <w:r w:rsidR="000824DB">
        <w:rPr>
          <w:bCs/>
          <w:lang w:val="en-US"/>
        </w:rPr>
        <w:t>there are some</w:t>
      </w:r>
      <w:r>
        <w:rPr>
          <w:bCs/>
        </w:rPr>
        <w:t xml:space="preserve"> non-spectrum related </w:t>
      </w:r>
      <w:r w:rsidR="00FE6211">
        <w:rPr>
          <w:bCs/>
        </w:rPr>
        <w:t>requirements</w:t>
      </w:r>
      <w:r w:rsidR="00A13707">
        <w:rPr>
          <w:bCs/>
        </w:rPr>
        <w:t xml:space="preserve">, which are </w:t>
      </w:r>
      <w:r w:rsidR="00A13707" w:rsidRPr="00A13707">
        <w:rPr>
          <w:bCs/>
        </w:rPr>
        <w:t>generic baseband requirements</w:t>
      </w:r>
      <w:r w:rsidR="002D2FCB">
        <w:rPr>
          <w:bCs/>
        </w:rPr>
        <w:t xml:space="preserve"> for already specified features</w:t>
      </w:r>
      <w:r w:rsidR="00A13707" w:rsidRPr="00A13707">
        <w:rPr>
          <w:bCs/>
        </w:rPr>
        <w:t xml:space="preserve"> </w:t>
      </w:r>
      <w:r w:rsidR="000824DB">
        <w:rPr>
          <w:bCs/>
        </w:rPr>
        <w:t>in legacy releases</w:t>
      </w:r>
      <w:r w:rsidR="00C36845">
        <w:rPr>
          <w:bCs/>
        </w:rPr>
        <w:t xml:space="preserve"> </w:t>
      </w:r>
      <w:r w:rsidR="00FE6211">
        <w:rPr>
          <w:bCs/>
        </w:rPr>
        <w:t>where</w:t>
      </w:r>
      <w:r w:rsidR="004B3B8F">
        <w:rPr>
          <w:bCs/>
        </w:rPr>
        <w:t>,</w:t>
      </w:r>
      <w:r w:rsidR="00FE6211">
        <w:rPr>
          <w:bCs/>
        </w:rPr>
        <w:t xml:space="preserve"> </w:t>
      </w:r>
      <w:r w:rsidR="00C36845" w:rsidRPr="00C36845">
        <w:rPr>
          <w:bCs/>
        </w:rPr>
        <w:t>based on RAN4 consensus</w:t>
      </w:r>
      <w:r w:rsidR="004B3B8F">
        <w:rPr>
          <w:bCs/>
        </w:rPr>
        <w:t>,</w:t>
      </w:r>
      <w:r w:rsidR="00FE6211">
        <w:rPr>
          <w:bCs/>
        </w:rPr>
        <w:t xml:space="preserve"> are specified as release independent</w:t>
      </w:r>
      <w:r w:rsidR="00C36845">
        <w:rPr>
          <w:bCs/>
        </w:rPr>
        <w:t>:</w:t>
      </w:r>
    </w:p>
    <w:p w14:paraId="57AC9ABB" w14:textId="2F711A0D" w:rsidR="009F60EA" w:rsidRPr="00A13707" w:rsidRDefault="00A13707" w:rsidP="00A13707">
      <w:pPr>
        <w:pStyle w:val="ListParagraph"/>
        <w:numPr>
          <w:ilvl w:val="0"/>
          <w:numId w:val="63"/>
        </w:numPr>
        <w:spacing w:after="120"/>
        <w:ind w:leftChars="0"/>
        <w:jc w:val="both"/>
        <w:rPr>
          <w:bCs/>
        </w:rPr>
      </w:pPr>
      <w:r>
        <w:rPr>
          <w:bCs/>
        </w:rPr>
        <w:t>Rel-1</w:t>
      </w:r>
      <w:r w:rsidR="00FE6211">
        <w:rPr>
          <w:bCs/>
        </w:rPr>
        <w:t>7</w:t>
      </w:r>
      <w:r>
        <w:rPr>
          <w:bCs/>
        </w:rPr>
        <w:t xml:space="preserve"> </w:t>
      </w:r>
      <w:r w:rsidRPr="00A13707">
        <w:rPr>
          <w:bCs/>
        </w:rPr>
        <w:t>UE demodulation and CSI requirements for MMSE-IRC receiver for scenarios with inter cell and intra cell inter user interference</w:t>
      </w:r>
      <w:r w:rsidR="00FE6211">
        <w:rPr>
          <w:bCs/>
        </w:rPr>
        <w:t xml:space="preserve"> from Rel-15</w:t>
      </w:r>
    </w:p>
    <w:p w14:paraId="5FA9CAB8" w14:textId="21012191" w:rsidR="00A13707" w:rsidRPr="00A13707" w:rsidRDefault="00A13707" w:rsidP="00A13707">
      <w:pPr>
        <w:pStyle w:val="ListParagraph"/>
        <w:numPr>
          <w:ilvl w:val="0"/>
          <w:numId w:val="63"/>
        </w:numPr>
        <w:spacing w:after="120"/>
        <w:ind w:leftChars="0"/>
        <w:jc w:val="both"/>
        <w:rPr>
          <w:bCs/>
        </w:rPr>
      </w:pPr>
      <w:r>
        <w:rPr>
          <w:bCs/>
        </w:rPr>
        <w:t>Rel-1</w:t>
      </w:r>
      <w:r w:rsidR="00FE6211">
        <w:rPr>
          <w:bCs/>
        </w:rPr>
        <w:t>8</w:t>
      </w:r>
      <w:r>
        <w:rPr>
          <w:bCs/>
        </w:rPr>
        <w:t xml:space="preserve"> </w:t>
      </w:r>
      <w:r w:rsidRPr="00A13707">
        <w:rPr>
          <w:bCs/>
        </w:rPr>
        <w:t>PDSCH absolute physical layer throughput requirements with link adaptation</w:t>
      </w:r>
      <w:r w:rsidR="00FE6211">
        <w:rPr>
          <w:bCs/>
        </w:rPr>
        <w:t xml:space="preserve"> from Rel-17</w:t>
      </w:r>
    </w:p>
    <w:p w14:paraId="5C5FD4FF" w14:textId="4866B5F1" w:rsidR="00A13707" w:rsidRPr="00323CE8" w:rsidRDefault="00A13707" w:rsidP="00323CE8">
      <w:pPr>
        <w:pStyle w:val="ListParagraph"/>
        <w:numPr>
          <w:ilvl w:val="0"/>
          <w:numId w:val="63"/>
        </w:numPr>
        <w:spacing w:after="120"/>
        <w:ind w:leftChars="0"/>
        <w:jc w:val="both"/>
        <w:rPr>
          <w:bCs/>
        </w:rPr>
      </w:pPr>
      <w:r>
        <w:rPr>
          <w:bCs/>
        </w:rPr>
        <w:t>Rel-1</w:t>
      </w:r>
      <w:r w:rsidR="00FE6211">
        <w:rPr>
          <w:bCs/>
        </w:rPr>
        <w:t>8</w:t>
      </w:r>
      <w:r>
        <w:rPr>
          <w:bCs/>
        </w:rPr>
        <w:t xml:space="preserve"> </w:t>
      </w:r>
      <w:r w:rsidRPr="00A13707">
        <w:rPr>
          <w:bCs/>
        </w:rPr>
        <w:t>Demodulation requirements for 8Rx UE</w:t>
      </w:r>
      <w:r w:rsidR="00FE6211">
        <w:rPr>
          <w:bCs/>
        </w:rPr>
        <w:t xml:space="preserve"> from Rel-17</w:t>
      </w:r>
    </w:p>
    <w:p w14:paraId="6ED38DF1" w14:textId="03F00FC5" w:rsidR="000824DB" w:rsidRDefault="000824DB" w:rsidP="000824DB">
      <w:pPr>
        <w:spacing w:after="120"/>
        <w:jc w:val="both"/>
        <w:rPr>
          <w:bCs/>
        </w:rPr>
      </w:pPr>
      <w:r w:rsidRPr="000824DB">
        <w:rPr>
          <w:bCs/>
        </w:rPr>
        <w:t>The</w:t>
      </w:r>
      <w:r w:rsidR="00323CE8" w:rsidRPr="000824DB">
        <w:rPr>
          <w:bCs/>
        </w:rPr>
        <w:t xml:space="preserve"> main principle is </w:t>
      </w:r>
      <w:r w:rsidRPr="000824DB">
        <w:rPr>
          <w:bCs/>
        </w:rPr>
        <w:t>that the newly defined</w:t>
      </w:r>
      <w:r w:rsidR="00323CE8" w:rsidRPr="000824DB">
        <w:rPr>
          <w:bCs/>
        </w:rPr>
        <w:t xml:space="preserve"> requirements </w:t>
      </w:r>
      <w:r w:rsidRPr="000824DB">
        <w:rPr>
          <w:bCs/>
        </w:rPr>
        <w:t xml:space="preserve">for legacy features can be </w:t>
      </w:r>
      <w:r w:rsidR="00323CE8" w:rsidRPr="000824DB">
        <w:rPr>
          <w:bCs/>
        </w:rPr>
        <w:t>release independence</w:t>
      </w:r>
      <w:r w:rsidRPr="000824DB">
        <w:rPr>
          <w:bCs/>
        </w:rPr>
        <w:t xml:space="preserve">. In other words, </w:t>
      </w:r>
      <w:r>
        <w:rPr>
          <w:bCs/>
        </w:rPr>
        <w:t>p</w:t>
      </w:r>
      <w:r w:rsidRPr="0050046E">
        <w:rPr>
          <w:bCs/>
        </w:rPr>
        <w:t xml:space="preserve">revious non-spectrum related release independence cases are focused on </w:t>
      </w:r>
      <w:r>
        <w:rPr>
          <w:bCs/>
        </w:rPr>
        <w:t xml:space="preserve">the new requirements only without additional signalling or new features included. </w:t>
      </w:r>
    </w:p>
    <w:p w14:paraId="5E615D8E" w14:textId="4F96896D" w:rsidR="00932799" w:rsidRPr="000824DB" w:rsidRDefault="00932799" w:rsidP="000824DB">
      <w:pPr>
        <w:spacing w:after="120"/>
        <w:jc w:val="both"/>
        <w:rPr>
          <w:bCs/>
        </w:rPr>
      </w:pPr>
      <w:r>
        <w:rPr>
          <w:bCs/>
        </w:rPr>
        <w:t xml:space="preserve">Here, one of the fundamental principles of release independence in 3GPP is </w:t>
      </w:r>
      <w:r w:rsidRPr="00A13707">
        <w:rPr>
          <w:bCs/>
        </w:rPr>
        <w:t>backward</w:t>
      </w:r>
      <w:r>
        <w:rPr>
          <w:bCs/>
        </w:rPr>
        <w:t>s</w:t>
      </w:r>
      <w:r w:rsidRPr="00A13707">
        <w:rPr>
          <w:bCs/>
        </w:rPr>
        <w:t xml:space="preserve"> compatibility</w:t>
      </w:r>
      <w:r>
        <w:rPr>
          <w:bCs/>
        </w:rPr>
        <w:t xml:space="preserve">. In general, we need to avoid </w:t>
      </w:r>
      <w:r w:rsidRPr="00A13707">
        <w:rPr>
          <w:bCs/>
        </w:rPr>
        <w:t xml:space="preserve">any protocol or signalling changes that could disrupt functionality in </w:t>
      </w:r>
      <w:r>
        <w:rPr>
          <w:bCs/>
        </w:rPr>
        <w:t xml:space="preserve">our </w:t>
      </w:r>
      <w:r w:rsidRPr="00A13707">
        <w:rPr>
          <w:bCs/>
        </w:rPr>
        <w:t xml:space="preserve">earlier releases. </w:t>
      </w:r>
      <w:r>
        <w:rPr>
          <w:bCs/>
        </w:rPr>
        <w:t>We believe that r</w:t>
      </w:r>
      <w:r w:rsidRPr="00A13707">
        <w:rPr>
          <w:bCs/>
        </w:rPr>
        <w:t xml:space="preserve">elease independence </w:t>
      </w:r>
      <w:r>
        <w:rPr>
          <w:bCs/>
        </w:rPr>
        <w:t>should fundamentally be</w:t>
      </w:r>
      <w:r w:rsidRPr="00A13707">
        <w:rPr>
          <w:bCs/>
        </w:rPr>
        <w:t xml:space="preserve"> designed to permit features </w:t>
      </w:r>
      <w:r>
        <w:rPr>
          <w:bCs/>
        </w:rPr>
        <w:t xml:space="preserve">to be </w:t>
      </w:r>
      <w:r w:rsidRPr="00A13707">
        <w:rPr>
          <w:bCs/>
        </w:rPr>
        <w:t>introduced only when their implementation can coexist harmoniously with existing versions.</w:t>
      </w:r>
    </w:p>
    <w:p w14:paraId="3481F14A" w14:textId="5C211E7F" w:rsidR="00323CE8" w:rsidRDefault="00932799" w:rsidP="00105727">
      <w:pPr>
        <w:spacing w:after="120"/>
        <w:jc w:val="both"/>
        <w:rPr>
          <w:bCs/>
        </w:rPr>
      </w:pPr>
      <w:r w:rsidRPr="00A13707">
        <w:rPr>
          <w:bCs/>
        </w:rPr>
        <w:t xml:space="preserve">This ensures that </w:t>
      </w:r>
      <w:r>
        <w:rPr>
          <w:bCs/>
        </w:rPr>
        <w:t>UEs</w:t>
      </w:r>
      <w:r w:rsidRPr="00A13707">
        <w:rPr>
          <w:bCs/>
        </w:rPr>
        <w:t xml:space="preserve"> conforming to prior releases </w:t>
      </w:r>
      <w:r>
        <w:rPr>
          <w:bCs/>
        </w:rPr>
        <w:t xml:space="preserve">can </w:t>
      </w:r>
      <w:r w:rsidRPr="00A13707">
        <w:rPr>
          <w:bCs/>
        </w:rPr>
        <w:t xml:space="preserve">maintain operational integrity and interoperability, preventing signalling conflicts or </w:t>
      </w:r>
      <w:r>
        <w:rPr>
          <w:bCs/>
        </w:rPr>
        <w:t xml:space="preserve">any sort of </w:t>
      </w:r>
      <w:r w:rsidRPr="00A13707">
        <w:rPr>
          <w:bCs/>
        </w:rPr>
        <w:t xml:space="preserve">compatibility breakdowns. </w:t>
      </w:r>
      <w:r>
        <w:rPr>
          <w:bCs/>
        </w:rPr>
        <w:t xml:space="preserve">We want to maintain that </w:t>
      </w:r>
      <w:r w:rsidRPr="00A13707">
        <w:rPr>
          <w:bCs/>
        </w:rPr>
        <w:t xml:space="preserve">backward compatibility is an </w:t>
      </w:r>
      <w:r w:rsidRPr="00A13707">
        <w:rPr>
          <w:bCs/>
        </w:rPr>
        <w:lastRenderedPageBreak/>
        <w:t xml:space="preserve">essential prerequisite that </w:t>
      </w:r>
      <w:r>
        <w:rPr>
          <w:bCs/>
        </w:rPr>
        <w:t xml:space="preserve">should </w:t>
      </w:r>
      <w:r w:rsidRPr="00A13707">
        <w:rPr>
          <w:bCs/>
        </w:rPr>
        <w:t>govern whether a feature can qualify as release independent</w:t>
      </w:r>
      <w:r>
        <w:rPr>
          <w:bCs/>
        </w:rPr>
        <w:t xml:space="preserve"> by </w:t>
      </w:r>
      <w:r w:rsidRPr="00A13707">
        <w:rPr>
          <w:bCs/>
        </w:rPr>
        <w:t xml:space="preserve">safeguarding the stability and </w:t>
      </w:r>
      <w:r>
        <w:rPr>
          <w:bCs/>
        </w:rPr>
        <w:t xml:space="preserve">the </w:t>
      </w:r>
      <w:r w:rsidRPr="00A13707">
        <w:rPr>
          <w:bCs/>
        </w:rPr>
        <w:t>consistency of the evolving 3GPP ecosystem</w:t>
      </w:r>
      <w:r>
        <w:rPr>
          <w:bCs/>
        </w:rPr>
        <w:t>, especially now that we are starting a new generation for this standard.</w:t>
      </w:r>
    </w:p>
    <w:p w14:paraId="5E9BC5C4" w14:textId="7D9BD83B" w:rsidR="00323CE8" w:rsidRDefault="00323CE8" w:rsidP="0050046E">
      <w:pPr>
        <w:spacing w:after="120"/>
        <w:rPr>
          <w:bCs/>
        </w:rPr>
      </w:pPr>
      <w:r>
        <w:rPr>
          <w:b/>
          <w:bCs/>
          <w:u w:val="single"/>
        </w:rPr>
        <w:t>Observation</w:t>
      </w:r>
      <w:r w:rsidRPr="00100B90">
        <w:rPr>
          <w:b/>
          <w:bCs/>
          <w:u w:val="single"/>
        </w:rPr>
        <w:t xml:space="preserve"> #</w:t>
      </w:r>
      <w:r>
        <w:rPr>
          <w:b/>
          <w:bCs/>
          <w:u w:val="single"/>
        </w:rPr>
        <w:t>3</w:t>
      </w:r>
      <w:r w:rsidRPr="00100B90">
        <w:rPr>
          <w:b/>
          <w:bCs/>
        </w:rPr>
        <w:t xml:space="preserve">: </w:t>
      </w:r>
      <w:r w:rsidR="000824DB">
        <w:rPr>
          <w:b/>
          <w:bCs/>
        </w:rPr>
        <w:t>T</w:t>
      </w:r>
      <w:r w:rsidR="000824DB" w:rsidRPr="000824DB">
        <w:rPr>
          <w:b/>
          <w:bCs/>
        </w:rPr>
        <w:t>he newly defined requirements for legacy features can be release independence</w:t>
      </w:r>
      <w:r w:rsidR="00932799">
        <w:rPr>
          <w:b/>
          <w:bCs/>
        </w:rPr>
        <w:t xml:space="preserve"> without new </w:t>
      </w:r>
      <w:proofErr w:type="spellStart"/>
      <w:r w:rsidR="00932799">
        <w:rPr>
          <w:b/>
          <w:bCs/>
        </w:rPr>
        <w:t>signaling</w:t>
      </w:r>
      <w:proofErr w:type="spellEnd"/>
      <w:r w:rsidR="00932799">
        <w:rPr>
          <w:b/>
          <w:bCs/>
        </w:rPr>
        <w:t xml:space="preserve"> introduced. Release independent feature/requirement should be backward compatible. </w:t>
      </w:r>
    </w:p>
    <w:p w14:paraId="4DAE8900" w14:textId="17A1FCA5" w:rsidR="004B3B8F" w:rsidRPr="006E08FB" w:rsidRDefault="004B3B8F" w:rsidP="006E08FB">
      <w:pPr>
        <w:spacing w:after="120"/>
        <w:rPr>
          <w:rFonts w:eastAsia="SimSun"/>
          <w:b/>
          <w:lang w:eastAsia="zh-CN"/>
        </w:rPr>
      </w:pPr>
      <w:r w:rsidRPr="006E08FB">
        <w:rPr>
          <w:rFonts w:eastAsia="SimSun" w:hint="eastAsia"/>
          <w:b/>
          <w:u w:val="single"/>
          <w:lang w:eastAsia="zh-CN"/>
        </w:rPr>
        <w:t>P</w:t>
      </w:r>
      <w:r w:rsidRPr="006E08FB">
        <w:rPr>
          <w:rFonts w:eastAsia="SimSun"/>
          <w:b/>
          <w:u w:val="single"/>
          <w:lang w:eastAsia="zh-CN"/>
        </w:rPr>
        <w:t>roposal#1</w:t>
      </w:r>
      <w:r w:rsidRPr="006E08FB">
        <w:rPr>
          <w:rFonts w:eastAsia="SimSun"/>
          <w:b/>
          <w:lang w:eastAsia="zh-CN"/>
        </w:rPr>
        <w:t>: RAN to confirm the release independence is prima</w:t>
      </w:r>
      <w:r w:rsidR="006E08FB">
        <w:rPr>
          <w:rFonts w:eastAsia="SimSun"/>
          <w:b/>
          <w:lang w:eastAsia="zh-CN"/>
        </w:rPr>
        <w:t>ri</w:t>
      </w:r>
      <w:r w:rsidRPr="006E08FB">
        <w:rPr>
          <w:rFonts w:eastAsia="SimSun"/>
          <w:b/>
          <w:lang w:eastAsia="zh-CN"/>
        </w:rPr>
        <w:t>ly designed for spectrum related band and band combinations</w:t>
      </w:r>
    </w:p>
    <w:p w14:paraId="741ADA2F" w14:textId="275EBE89" w:rsidR="00DE6EA6" w:rsidRPr="00FB6850" w:rsidRDefault="00D012DD" w:rsidP="00F112DF">
      <w:pPr>
        <w:spacing w:after="120"/>
        <w:jc w:val="both"/>
        <w:rPr>
          <w:b/>
          <w:bCs/>
        </w:rPr>
      </w:pPr>
      <w:r w:rsidRPr="00740099">
        <w:rPr>
          <w:b/>
          <w:bCs/>
          <w:u w:val="single"/>
        </w:rPr>
        <w:t>Proposal #</w:t>
      </w:r>
      <w:r w:rsidR="004B3B8F">
        <w:rPr>
          <w:b/>
          <w:bCs/>
          <w:u w:val="single"/>
        </w:rPr>
        <w:t>2</w:t>
      </w:r>
      <w:r w:rsidRPr="00740099">
        <w:rPr>
          <w:b/>
          <w:bCs/>
        </w:rPr>
        <w:t xml:space="preserve">: </w:t>
      </w:r>
      <w:r>
        <w:rPr>
          <w:b/>
          <w:bCs/>
        </w:rPr>
        <w:t>RAN</w:t>
      </w:r>
      <w:r w:rsidR="00323CE8">
        <w:rPr>
          <w:b/>
          <w:bCs/>
        </w:rPr>
        <w:t xml:space="preserve"> to </w:t>
      </w:r>
      <w:r w:rsidR="00FB6850">
        <w:rPr>
          <w:b/>
          <w:bCs/>
        </w:rPr>
        <w:t>confirm that the release independence of non-spectrum related feature should only apply when signalling changes on previous releases are not needed for adopting such feature.</w:t>
      </w:r>
    </w:p>
    <w:p w14:paraId="1449CD68" w14:textId="78C05B64" w:rsidR="00FB6850" w:rsidRDefault="00FB6850" w:rsidP="00FB6850">
      <w:pPr>
        <w:spacing w:after="120"/>
        <w:jc w:val="both"/>
        <w:rPr>
          <w:b/>
          <w:bCs/>
        </w:rPr>
      </w:pPr>
      <w:r w:rsidRPr="00740099">
        <w:rPr>
          <w:b/>
          <w:bCs/>
          <w:u w:val="single"/>
        </w:rPr>
        <w:t>Proposal #</w:t>
      </w:r>
      <w:r w:rsidR="004B3B8F">
        <w:rPr>
          <w:b/>
          <w:bCs/>
          <w:u w:val="single"/>
        </w:rPr>
        <w:t>3</w:t>
      </w:r>
      <w:r w:rsidRPr="00740099">
        <w:rPr>
          <w:b/>
          <w:bCs/>
        </w:rPr>
        <w:t xml:space="preserve">: </w:t>
      </w:r>
      <w:r>
        <w:rPr>
          <w:b/>
          <w:bCs/>
        </w:rPr>
        <w:t xml:space="preserve">RAN to provide guidance to RAN4 on the principles behind release independence decisions. </w:t>
      </w:r>
    </w:p>
    <w:p w14:paraId="651066B6" w14:textId="77777777" w:rsidR="00100B90" w:rsidRDefault="00100B90" w:rsidP="00F112DF">
      <w:pPr>
        <w:spacing w:after="120"/>
        <w:jc w:val="both"/>
      </w:pPr>
    </w:p>
    <w:p w14:paraId="4631BDD2" w14:textId="77777777" w:rsidR="008821EC" w:rsidRPr="00646C84" w:rsidRDefault="008821EC" w:rsidP="008821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Conclusions</w:t>
      </w:r>
    </w:p>
    <w:p w14:paraId="7D4BEA57" w14:textId="77777777" w:rsidR="008821EC" w:rsidRDefault="008821EC" w:rsidP="008821EC">
      <w:pPr>
        <w:spacing w:after="120"/>
      </w:pPr>
      <w:r>
        <w:t>Our observations and proposals are summarized below:</w:t>
      </w:r>
    </w:p>
    <w:p w14:paraId="60AC1076" w14:textId="77777777" w:rsidR="00B1596E" w:rsidRPr="00B1596E" w:rsidRDefault="00B1596E" w:rsidP="00B1596E">
      <w:pPr>
        <w:spacing w:after="120"/>
        <w:rPr>
          <w:bCs/>
        </w:rPr>
      </w:pPr>
      <w:r w:rsidRPr="00B1596E">
        <w:rPr>
          <w:b/>
          <w:u w:val="single"/>
        </w:rPr>
        <w:t>Observation #1</w:t>
      </w:r>
      <w:r w:rsidRPr="00B1596E">
        <w:rPr>
          <w:b/>
        </w:rPr>
        <w:t xml:space="preserve">: TS 38.307 is primarily used to define release-independent band and band combinations. RAN plenary guidance on the principle to specify a non-spectrum feature is needed. </w:t>
      </w:r>
    </w:p>
    <w:p w14:paraId="571496C2" w14:textId="77777777" w:rsidR="00B1596E" w:rsidRPr="00B1596E" w:rsidRDefault="00B1596E" w:rsidP="00B1596E">
      <w:pPr>
        <w:spacing w:after="120"/>
        <w:jc w:val="both"/>
        <w:rPr>
          <w:bCs/>
          <w:lang w:val="en-US"/>
        </w:rPr>
      </w:pPr>
      <w:r w:rsidRPr="00B1596E">
        <w:rPr>
          <w:b/>
          <w:bCs/>
          <w:u w:val="single"/>
        </w:rPr>
        <w:t>Observation #2</w:t>
      </w:r>
      <w:r w:rsidRPr="00B1596E">
        <w:rPr>
          <w:b/>
          <w:bCs/>
        </w:rPr>
        <w:t xml:space="preserve">: </w:t>
      </w:r>
      <w:proofErr w:type="gramStart"/>
      <w:r w:rsidRPr="00B1596E">
        <w:rPr>
          <w:b/>
          <w:bCs/>
        </w:rPr>
        <w:t>The large majority of</w:t>
      </w:r>
      <w:proofErr w:type="gramEnd"/>
      <w:r w:rsidRPr="00B1596E">
        <w:rPr>
          <w:b/>
          <w:bCs/>
        </w:rPr>
        <w:t xml:space="preserve"> the release independent features are spectrum-related, on topics like NR operating frequency bands, channel bandwidths, carrier aggregation configurations, and power classes, among others.</w:t>
      </w:r>
    </w:p>
    <w:p w14:paraId="506551B2" w14:textId="77777777" w:rsidR="00B1596E" w:rsidRDefault="00B1596E" w:rsidP="00B1596E">
      <w:pPr>
        <w:spacing w:after="120"/>
        <w:rPr>
          <w:bCs/>
        </w:rPr>
      </w:pPr>
      <w:r>
        <w:rPr>
          <w:b/>
          <w:bCs/>
          <w:u w:val="single"/>
        </w:rPr>
        <w:t>Observation</w:t>
      </w:r>
      <w:r w:rsidRPr="00100B90">
        <w:rPr>
          <w:b/>
          <w:bCs/>
          <w:u w:val="single"/>
        </w:rPr>
        <w:t xml:space="preserve"> #</w:t>
      </w:r>
      <w:r>
        <w:rPr>
          <w:b/>
          <w:bCs/>
          <w:u w:val="single"/>
        </w:rPr>
        <w:t>3</w:t>
      </w:r>
      <w:r w:rsidRPr="00100B90">
        <w:rPr>
          <w:b/>
          <w:bCs/>
        </w:rPr>
        <w:t xml:space="preserve">: </w:t>
      </w:r>
      <w:r>
        <w:rPr>
          <w:b/>
          <w:bCs/>
        </w:rPr>
        <w:t>T</w:t>
      </w:r>
      <w:r w:rsidRPr="000824DB">
        <w:rPr>
          <w:b/>
          <w:bCs/>
        </w:rPr>
        <w:t>he newly defined requirements for legacy features can be release independence</w:t>
      </w:r>
      <w:r>
        <w:rPr>
          <w:b/>
          <w:bCs/>
        </w:rPr>
        <w:t xml:space="preserve"> without new </w:t>
      </w:r>
      <w:proofErr w:type="spellStart"/>
      <w:r>
        <w:rPr>
          <w:b/>
          <w:bCs/>
        </w:rPr>
        <w:t>signaling</w:t>
      </w:r>
      <w:proofErr w:type="spellEnd"/>
      <w:r>
        <w:rPr>
          <w:b/>
          <w:bCs/>
        </w:rPr>
        <w:t xml:space="preserve"> introduced. Release independent feature/requirement should be backward compatible. </w:t>
      </w:r>
    </w:p>
    <w:p w14:paraId="438F97F6" w14:textId="65CA26E1" w:rsidR="004B3B8F" w:rsidRPr="006E08FB" w:rsidRDefault="004B3B8F" w:rsidP="006E08FB">
      <w:pPr>
        <w:spacing w:after="120"/>
        <w:rPr>
          <w:rFonts w:eastAsia="SimSun"/>
          <w:b/>
          <w:lang w:eastAsia="zh-CN"/>
        </w:rPr>
      </w:pPr>
      <w:r w:rsidRPr="00076EBD">
        <w:rPr>
          <w:rFonts w:eastAsia="SimSun" w:hint="eastAsia"/>
          <w:b/>
          <w:u w:val="single"/>
          <w:lang w:eastAsia="zh-CN"/>
        </w:rPr>
        <w:t>P</w:t>
      </w:r>
      <w:r w:rsidRPr="00076EBD">
        <w:rPr>
          <w:rFonts w:eastAsia="SimSun"/>
          <w:b/>
          <w:u w:val="single"/>
          <w:lang w:eastAsia="zh-CN"/>
        </w:rPr>
        <w:t>roposal#1</w:t>
      </w:r>
      <w:r w:rsidRPr="00076EBD">
        <w:rPr>
          <w:rFonts w:eastAsia="SimSun"/>
          <w:b/>
          <w:lang w:eastAsia="zh-CN"/>
        </w:rPr>
        <w:t>: RAN to confirm the release independence is prima</w:t>
      </w:r>
      <w:r w:rsidR="006E08FB">
        <w:rPr>
          <w:rFonts w:eastAsia="SimSun"/>
          <w:b/>
          <w:lang w:eastAsia="zh-CN"/>
        </w:rPr>
        <w:t>ri</w:t>
      </w:r>
      <w:r w:rsidRPr="00076EBD">
        <w:rPr>
          <w:rFonts w:eastAsia="SimSun"/>
          <w:b/>
          <w:lang w:eastAsia="zh-CN"/>
        </w:rPr>
        <w:t>ly designed for spectrum related band and band combinations</w:t>
      </w:r>
    </w:p>
    <w:p w14:paraId="59FBF3B0" w14:textId="067F126D" w:rsidR="00B1596E" w:rsidRPr="00FB6850" w:rsidRDefault="00B1596E" w:rsidP="00B1596E">
      <w:pPr>
        <w:spacing w:after="120"/>
        <w:jc w:val="both"/>
        <w:rPr>
          <w:b/>
          <w:bCs/>
        </w:rPr>
      </w:pPr>
      <w:r w:rsidRPr="00740099">
        <w:rPr>
          <w:b/>
          <w:bCs/>
          <w:u w:val="single"/>
        </w:rPr>
        <w:t>Proposal #</w:t>
      </w:r>
      <w:r w:rsidR="004B3B8F">
        <w:rPr>
          <w:b/>
          <w:bCs/>
          <w:u w:val="single"/>
        </w:rPr>
        <w:t>2</w:t>
      </w:r>
      <w:r w:rsidRPr="00740099">
        <w:rPr>
          <w:b/>
          <w:bCs/>
        </w:rPr>
        <w:t xml:space="preserve">: </w:t>
      </w:r>
      <w:r>
        <w:rPr>
          <w:b/>
          <w:bCs/>
        </w:rPr>
        <w:t>RAN to confirm that the release independence of non-spectrum related feature should only apply when signalling changes on previous releases are not needed for adopting such feature.</w:t>
      </w:r>
    </w:p>
    <w:p w14:paraId="646A0FA1" w14:textId="53F2A641" w:rsidR="008821EC" w:rsidRPr="00F62A5F" w:rsidRDefault="00B1596E" w:rsidP="00B1596E">
      <w:pPr>
        <w:numPr>
          <w:ilvl w:val="1"/>
          <w:numId w:val="43"/>
        </w:numPr>
        <w:spacing w:after="120"/>
        <w:jc w:val="both"/>
        <w:rPr>
          <w:b/>
          <w:bCs/>
          <w:u w:val="single"/>
        </w:rPr>
      </w:pPr>
      <w:r w:rsidRPr="00740099">
        <w:rPr>
          <w:b/>
          <w:bCs/>
          <w:u w:val="single"/>
        </w:rPr>
        <w:t>Proposal #</w:t>
      </w:r>
      <w:r w:rsidR="004B3B8F">
        <w:rPr>
          <w:b/>
          <w:bCs/>
          <w:u w:val="single"/>
        </w:rPr>
        <w:t>3</w:t>
      </w:r>
      <w:r w:rsidRPr="00740099">
        <w:rPr>
          <w:b/>
          <w:bCs/>
        </w:rPr>
        <w:t xml:space="preserve">: </w:t>
      </w:r>
      <w:r>
        <w:rPr>
          <w:b/>
          <w:bCs/>
        </w:rPr>
        <w:t>RAN to provide guidance to RAN4 on the principles behind release independence decisions.</w:t>
      </w:r>
    </w:p>
    <w:p w14:paraId="53E66F46" w14:textId="77777777" w:rsidR="008821EC" w:rsidRDefault="008821EC" w:rsidP="008821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References</w:t>
      </w:r>
    </w:p>
    <w:p w14:paraId="4A47BDD3" w14:textId="77777777" w:rsidR="008821EC" w:rsidRPr="00850FE5" w:rsidRDefault="008821EC" w:rsidP="008821EC">
      <w:pPr>
        <w:numPr>
          <w:ilvl w:val="0"/>
          <w:numId w:val="2"/>
        </w:numPr>
        <w:tabs>
          <w:tab w:val="num" w:pos="369"/>
        </w:tabs>
        <w:jc w:val="both"/>
        <w:rPr>
          <w:bCs/>
          <w:lang w:val="en-US"/>
        </w:rPr>
      </w:pPr>
      <w:r w:rsidRPr="00785625">
        <w:t>RP-240720</w:t>
      </w:r>
      <w:r w:rsidRPr="00785625">
        <w:rPr>
          <w:lang w:val="en-US"/>
        </w:rPr>
        <w:t xml:space="preserve"> “New WID: UE RF enhancements for FR1/FR2 and EN-DC, Phase 4”</w:t>
      </w:r>
      <w:r w:rsidRPr="00785625">
        <w:t xml:space="preserve">, by RAN4 chair (Huawei), </w:t>
      </w:r>
      <w:r w:rsidRPr="00785625">
        <w:rPr>
          <w:lang w:val="en-US"/>
        </w:rPr>
        <w:t xml:space="preserve">3GPP </w:t>
      </w:r>
      <w:r w:rsidRPr="00785625">
        <w:rPr>
          <w:bCs/>
          <w:lang w:val="en-US"/>
        </w:rPr>
        <w:t>TSG-RAN Meeting #103, Maastricht, Netherlands, March 18-21, 2024</w:t>
      </w:r>
    </w:p>
    <w:p w14:paraId="7EE09611" w14:textId="77777777" w:rsidR="008821EC" w:rsidRPr="008821EC" w:rsidRDefault="008821EC" w:rsidP="00F112DF">
      <w:pPr>
        <w:spacing w:after="120"/>
        <w:jc w:val="both"/>
        <w:rPr>
          <w:lang w:val="en-US"/>
        </w:rPr>
      </w:pPr>
    </w:p>
    <w:p w14:paraId="0745BE63" w14:textId="3B7521A4" w:rsidR="00D7311A" w:rsidRDefault="008821EC" w:rsidP="006E08FB">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 xml:space="preserve">Appendix: </w:t>
      </w:r>
      <w:r w:rsidR="00D7311A">
        <w:rPr>
          <w:lang w:val="en-US" w:eastAsia="ja-JP"/>
        </w:rPr>
        <w:t xml:space="preserve">Ongoing RAN2 Discussion on </w:t>
      </w:r>
      <w:proofErr w:type="spellStart"/>
      <w:r w:rsidR="00D7311A">
        <w:rPr>
          <w:lang w:val="en-US" w:eastAsia="ja-JP"/>
        </w:rPr>
        <w:t>Signa</w:t>
      </w:r>
      <w:r w:rsidR="00A63DEF">
        <w:rPr>
          <w:lang w:val="en-US" w:eastAsia="ja-JP"/>
        </w:rPr>
        <w:t>l</w:t>
      </w:r>
      <w:r w:rsidR="00D7311A">
        <w:rPr>
          <w:lang w:val="en-US" w:eastAsia="ja-JP"/>
        </w:rPr>
        <w:t>ling</w:t>
      </w:r>
      <w:proofErr w:type="spellEnd"/>
    </w:p>
    <w:p w14:paraId="4E528FA6" w14:textId="77777777" w:rsidR="00D7311A" w:rsidRDefault="00D7311A" w:rsidP="00D7311A">
      <w:pPr>
        <w:pStyle w:val="Default"/>
        <w:rPr>
          <w:rFonts w:ascii="Times New Roman" w:hAnsi="Times New Roman" w:cs="Times New Roman"/>
          <w:bCs/>
          <w:sz w:val="20"/>
          <w:szCs w:val="20"/>
          <w:lang w:val="en-GB"/>
        </w:rPr>
      </w:pPr>
      <w:r>
        <w:rPr>
          <w:rFonts w:ascii="Times New Roman" w:hAnsi="Times New Roman" w:cs="Times New Roman"/>
          <w:bCs/>
          <w:sz w:val="20"/>
          <w:szCs w:val="20"/>
        </w:rPr>
        <w:t>It is also worth mentioning that the discussion above runs in parallel to another RAN2 discussion following previous RAN4 agreements</w:t>
      </w:r>
      <w:r w:rsidRPr="00773EA6">
        <w:rPr>
          <w:rFonts w:ascii="Times New Roman" w:hAnsi="Times New Roman" w:cs="Times New Roman"/>
          <w:bCs/>
          <w:sz w:val="20"/>
          <w:szCs w:val="20"/>
          <w:lang w:val="en-GB"/>
        </w:rPr>
        <w:t>.</w:t>
      </w:r>
      <w:r>
        <w:rPr>
          <w:rFonts w:ascii="Times New Roman" w:hAnsi="Times New Roman" w:cs="Times New Roman"/>
          <w:bCs/>
          <w:sz w:val="20"/>
          <w:szCs w:val="20"/>
          <w:lang w:val="en-GB"/>
        </w:rPr>
        <w:t xml:space="preserve"> During RAN4#113 we had the following RAN4 way forward:</w:t>
      </w:r>
    </w:p>
    <w:p w14:paraId="505DAC18" w14:textId="77777777" w:rsidR="00D7311A" w:rsidRDefault="00D7311A" w:rsidP="00D7311A">
      <w:pPr>
        <w:pStyle w:val="Default"/>
        <w:rPr>
          <w:rFonts w:ascii="Times New Roman" w:hAnsi="Times New Roman" w:cs="Times New Roman"/>
          <w:bCs/>
          <w:sz w:val="20"/>
          <w:szCs w:val="20"/>
          <w:lang w:val="en-GB"/>
        </w:rPr>
      </w:pPr>
    </w:p>
    <w:p w14:paraId="349FF7ED" w14:textId="77777777" w:rsidR="00D7311A" w:rsidRPr="00B6750B" w:rsidRDefault="00D7311A" w:rsidP="00D7311A">
      <w:pPr>
        <w:pStyle w:val="Default"/>
        <w:numPr>
          <w:ilvl w:val="4"/>
          <w:numId w:val="43"/>
        </w:numPr>
        <w:ind w:left="720"/>
        <w:rPr>
          <w:rFonts w:ascii="Arial" w:hAnsi="Arial" w:cs="Arial"/>
          <w:bCs/>
          <w:sz w:val="18"/>
          <w:szCs w:val="18"/>
        </w:rPr>
      </w:pPr>
      <w:r w:rsidRPr="00B6750B">
        <w:rPr>
          <w:rFonts w:ascii="Arial" w:hAnsi="Arial" w:cs="Arial"/>
          <w:bCs/>
          <w:sz w:val="18"/>
          <w:szCs w:val="18"/>
        </w:rPr>
        <w:t xml:space="preserve">RAN4 unable to conclude on simulation assumptions to determine feasibility for handheld UEs </w:t>
      </w:r>
    </w:p>
    <w:p w14:paraId="77F70574" w14:textId="77777777" w:rsidR="00D7311A" w:rsidRPr="00B6750B" w:rsidRDefault="00D7311A" w:rsidP="00D7311A">
      <w:pPr>
        <w:pStyle w:val="Default"/>
        <w:numPr>
          <w:ilvl w:val="0"/>
          <w:numId w:val="58"/>
        </w:numPr>
        <w:ind w:left="1440"/>
        <w:rPr>
          <w:rFonts w:ascii="Arial" w:hAnsi="Arial" w:cs="Arial"/>
          <w:bCs/>
          <w:sz w:val="18"/>
          <w:szCs w:val="18"/>
        </w:rPr>
      </w:pPr>
      <w:r w:rsidRPr="00B6750B">
        <w:rPr>
          <w:rFonts w:ascii="Arial" w:hAnsi="Arial" w:cs="Arial"/>
          <w:bCs/>
          <w:sz w:val="18"/>
          <w:szCs w:val="18"/>
        </w:rPr>
        <w:t xml:space="preserve">6-layer performance requirements will be </w:t>
      </w:r>
      <w:r w:rsidRPr="00B6750B">
        <w:rPr>
          <w:rFonts w:ascii="Arial" w:hAnsi="Arial" w:cs="Arial"/>
          <w:bCs/>
          <w:sz w:val="18"/>
          <w:szCs w:val="18"/>
          <w:u w:val="single"/>
        </w:rPr>
        <w:t>only</w:t>
      </w:r>
      <w:r w:rsidRPr="00B6750B">
        <w:rPr>
          <w:rFonts w:ascii="Arial" w:hAnsi="Arial" w:cs="Arial"/>
          <w:bCs/>
          <w:sz w:val="18"/>
          <w:szCs w:val="18"/>
        </w:rPr>
        <w:t xml:space="preserve"> defined for FWA.</w:t>
      </w:r>
    </w:p>
    <w:p w14:paraId="5A99227C" w14:textId="77777777" w:rsidR="00D7311A" w:rsidRPr="00B6750B" w:rsidRDefault="00D7311A" w:rsidP="00D7311A">
      <w:pPr>
        <w:pStyle w:val="Default"/>
        <w:numPr>
          <w:ilvl w:val="0"/>
          <w:numId w:val="58"/>
        </w:numPr>
        <w:ind w:left="1440"/>
        <w:rPr>
          <w:rFonts w:ascii="Arial" w:hAnsi="Arial" w:cs="Arial"/>
          <w:bCs/>
          <w:sz w:val="18"/>
          <w:szCs w:val="18"/>
        </w:rPr>
      </w:pPr>
      <w:r w:rsidRPr="00B6750B">
        <w:rPr>
          <w:rFonts w:ascii="Arial" w:hAnsi="Arial" w:cs="Arial"/>
          <w:bCs/>
          <w:sz w:val="18"/>
          <w:szCs w:val="18"/>
        </w:rPr>
        <w:t>4-layer performance requirements will be defined and will apply to FWA and handheld UE devices.</w:t>
      </w:r>
    </w:p>
    <w:p w14:paraId="3FCCC5BD" w14:textId="77777777" w:rsidR="00D7311A" w:rsidRPr="00B6750B" w:rsidRDefault="00D7311A" w:rsidP="00D7311A">
      <w:pPr>
        <w:pStyle w:val="Default"/>
        <w:numPr>
          <w:ilvl w:val="0"/>
          <w:numId w:val="58"/>
        </w:numPr>
        <w:ind w:left="1440"/>
        <w:rPr>
          <w:rFonts w:ascii="Arial" w:hAnsi="Arial" w:cs="Arial"/>
          <w:bCs/>
          <w:sz w:val="18"/>
          <w:szCs w:val="18"/>
        </w:rPr>
      </w:pPr>
      <w:r w:rsidRPr="00B6750B">
        <w:rPr>
          <w:rFonts w:ascii="Arial" w:hAnsi="Arial" w:cs="Arial"/>
          <w:bCs/>
          <w:sz w:val="18"/>
          <w:szCs w:val="18"/>
        </w:rPr>
        <w:t>The fact that 6-layer is only supported for FWA shall be explicitly captured at least in the RAN4 specifications.</w:t>
      </w:r>
    </w:p>
    <w:p w14:paraId="2DCAC392" w14:textId="77777777" w:rsidR="00D7311A" w:rsidRDefault="00D7311A" w:rsidP="00D7311A">
      <w:pPr>
        <w:pStyle w:val="Default"/>
        <w:rPr>
          <w:rFonts w:ascii="Times New Roman" w:hAnsi="Times New Roman" w:cs="Times New Roman"/>
          <w:bCs/>
          <w:sz w:val="20"/>
          <w:szCs w:val="20"/>
        </w:rPr>
      </w:pPr>
    </w:p>
    <w:p w14:paraId="56BD7EB2" w14:textId="77777777" w:rsidR="00D7311A" w:rsidRDefault="00D7311A" w:rsidP="00D7311A">
      <w:pPr>
        <w:pStyle w:val="Default"/>
        <w:rPr>
          <w:rFonts w:ascii="Times New Roman" w:hAnsi="Times New Roman" w:cs="Times New Roman"/>
          <w:bCs/>
          <w:sz w:val="20"/>
          <w:szCs w:val="20"/>
          <w:lang w:val="en-GB"/>
        </w:rPr>
      </w:pPr>
      <w:r>
        <w:rPr>
          <w:rFonts w:ascii="Times New Roman" w:hAnsi="Times New Roman" w:cs="Times New Roman"/>
          <w:bCs/>
          <w:sz w:val="20"/>
          <w:szCs w:val="20"/>
          <w:lang w:val="en-GB"/>
        </w:rPr>
        <w:t>Immediately after that meeting, the corresponding modification to the WID (</w:t>
      </w:r>
      <w:r w:rsidRPr="00B6750B">
        <w:rPr>
          <w:rFonts w:ascii="Times New Roman" w:hAnsi="Times New Roman" w:cs="Times New Roman"/>
          <w:bCs/>
          <w:sz w:val="20"/>
          <w:szCs w:val="20"/>
          <w:lang w:val="en-GB"/>
        </w:rPr>
        <w:t>RP-250780</w:t>
      </w:r>
      <w:r>
        <w:rPr>
          <w:rFonts w:ascii="Times New Roman" w:hAnsi="Times New Roman" w:cs="Times New Roman"/>
          <w:bCs/>
          <w:sz w:val="20"/>
          <w:szCs w:val="20"/>
          <w:lang w:val="en-GB"/>
        </w:rPr>
        <w:t>)</w:t>
      </w:r>
      <w:r w:rsidRPr="00B6750B">
        <w:rPr>
          <w:rFonts w:ascii="Times New Roman" w:hAnsi="Times New Roman" w:cs="Times New Roman"/>
          <w:bCs/>
          <w:sz w:val="20"/>
          <w:szCs w:val="20"/>
          <w:lang w:val="en-GB"/>
        </w:rPr>
        <w:t xml:space="preserve"> </w:t>
      </w:r>
      <w:r>
        <w:rPr>
          <w:rFonts w:ascii="Times New Roman" w:hAnsi="Times New Roman" w:cs="Times New Roman"/>
          <w:bCs/>
          <w:sz w:val="20"/>
          <w:szCs w:val="20"/>
          <w:lang w:val="en-GB"/>
        </w:rPr>
        <w:t xml:space="preserve">was made during </w:t>
      </w:r>
      <w:r w:rsidRPr="00B6750B">
        <w:rPr>
          <w:rFonts w:ascii="Times New Roman" w:hAnsi="Times New Roman" w:cs="Times New Roman"/>
          <w:bCs/>
          <w:sz w:val="20"/>
          <w:szCs w:val="20"/>
          <w:lang w:val="en-GB"/>
        </w:rPr>
        <w:t>RAN#107</w:t>
      </w:r>
      <w:r>
        <w:rPr>
          <w:rFonts w:ascii="Times New Roman" w:hAnsi="Times New Roman" w:cs="Times New Roman"/>
          <w:bCs/>
          <w:sz w:val="20"/>
          <w:szCs w:val="20"/>
          <w:lang w:val="en-GB"/>
        </w:rPr>
        <w:t xml:space="preserve"> as per the line highlighted in what follows: </w:t>
      </w:r>
    </w:p>
    <w:p w14:paraId="3EB25785" w14:textId="77777777" w:rsidR="00D7311A" w:rsidRPr="00B6750B" w:rsidRDefault="00D7311A" w:rsidP="00D7311A">
      <w:pPr>
        <w:pStyle w:val="Default"/>
        <w:rPr>
          <w:rFonts w:ascii="Times New Roman" w:hAnsi="Times New Roman" w:cs="Times New Roman"/>
          <w:bCs/>
          <w:sz w:val="20"/>
          <w:szCs w:val="20"/>
          <w:lang w:val="en-GB"/>
        </w:rPr>
      </w:pPr>
    </w:p>
    <w:p w14:paraId="5AD44F86" w14:textId="77777777" w:rsidR="00D7311A" w:rsidRDefault="00D7311A" w:rsidP="00D7311A">
      <w:pPr>
        <w:pStyle w:val="Default"/>
        <w:rPr>
          <w:rFonts w:ascii="Times New Roman" w:hAnsi="Times New Roman" w:cs="Times New Roman"/>
          <w:bCs/>
          <w:sz w:val="20"/>
          <w:szCs w:val="20"/>
          <w:lang w:val="en-GB"/>
        </w:rPr>
      </w:pPr>
    </w:p>
    <w:p w14:paraId="1DFBA917" w14:textId="77777777" w:rsidR="00D7311A" w:rsidRPr="00B6750B" w:rsidRDefault="00D7311A" w:rsidP="00D7311A">
      <w:pPr>
        <w:pStyle w:val="Default"/>
        <w:ind w:left="720"/>
        <w:rPr>
          <w:rFonts w:ascii="Arial" w:hAnsi="Arial" w:cs="Arial"/>
          <w:b/>
          <w:bCs/>
          <w:sz w:val="18"/>
          <w:szCs w:val="18"/>
        </w:rPr>
      </w:pPr>
      <w:r w:rsidRPr="00B6750B">
        <w:rPr>
          <w:rFonts w:ascii="Arial" w:hAnsi="Arial" w:cs="Arial"/>
          <w:b/>
          <w:bCs/>
          <w:sz w:val="18"/>
          <w:szCs w:val="18"/>
        </w:rPr>
        <w:t>6Rx for handheld and FWA UE [RAN4, RAN1]</w:t>
      </w:r>
    </w:p>
    <w:p w14:paraId="5A928FED" w14:textId="77777777" w:rsidR="00D7311A" w:rsidRPr="00B6750B" w:rsidRDefault="00D7311A" w:rsidP="00D7311A">
      <w:pPr>
        <w:pStyle w:val="Default"/>
        <w:numPr>
          <w:ilvl w:val="0"/>
          <w:numId w:val="49"/>
        </w:numPr>
        <w:ind w:left="1140"/>
        <w:rPr>
          <w:rFonts w:ascii="Arial" w:hAnsi="Arial" w:cs="Arial"/>
          <w:bCs/>
          <w:sz w:val="18"/>
          <w:szCs w:val="18"/>
        </w:rPr>
      </w:pPr>
      <w:r w:rsidRPr="00B6750B">
        <w:rPr>
          <w:rFonts w:ascii="Arial" w:hAnsi="Arial" w:cs="Arial"/>
          <w:bCs/>
          <w:sz w:val="18"/>
          <w:szCs w:val="18"/>
        </w:rPr>
        <w:t>Specify the core requirements to enable 6Rx for higher frequency bands (&gt;2.5GHz) targeting at support of handheld UE for NR FR1 single carrier scenario</w:t>
      </w:r>
    </w:p>
    <w:p w14:paraId="43A85642" w14:textId="77777777" w:rsidR="00D7311A" w:rsidRPr="00B6750B" w:rsidRDefault="00D7311A" w:rsidP="00D7311A">
      <w:pPr>
        <w:pStyle w:val="Default"/>
        <w:numPr>
          <w:ilvl w:val="1"/>
          <w:numId w:val="49"/>
        </w:numPr>
        <w:ind w:left="1560"/>
        <w:rPr>
          <w:rFonts w:ascii="Arial" w:hAnsi="Arial" w:cs="Arial"/>
          <w:bCs/>
          <w:sz w:val="18"/>
          <w:szCs w:val="18"/>
        </w:rPr>
      </w:pPr>
      <w:r w:rsidRPr="00B6750B">
        <w:rPr>
          <w:rFonts w:ascii="Arial" w:hAnsi="Arial" w:cs="Arial"/>
          <w:bCs/>
          <w:sz w:val="18"/>
          <w:szCs w:val="18"/>
        </w:rPr>
        <w:t>Example bands: n41, n77/n78, n79, n104</w:t>
      </w:r>
    </w:p>
    <w:p w14:paraId="2C01EFAE" w14:textId="77777777" w:rsidR="00D7311A" w:rsidRPr="00B6750B" w:rsidRDefault="00D7311A" w:rsidP="00D7311A">
      <w:pPr>
        <w:pStyle w:val="Default"/>
        <w:numPr>
          <w:ilvl w:val="1"/>
          <w:numId w:val="49"/>
        </w:numPr>
        <w:ind w:left="1560"/>
        <w:rPr>
          <w:rFonts w:ascii="Arial" w:hAnsi="Arial" w:cs="Arial"/>
          <w:bCs/>
          <w:sz w:val="18"/>
          <w:szCs w:val="18"/>
          <w:highlight w:val="yellow"/>
        </w:rPr>
      </w:pPr>
      <w:r w:rsidRPr="00B6750B">
        <w:rPr>
          <w:rFonts w:ascii="Arial" w:hAnsi="Arial" w:cs="Arial"/>
          <w:bCs/>
          <w:sz w:val="18"/>
          <w:szCs w:val="18"/>
          <w:highlight w:val="yellow"/>
        </w:rPr>
        <w:t>Introduce 6 MIMO layers support as an optional feature only for FWA.</w:t>
      </w:r>
    </w:p>
    <w:p w14:paraId="6154A78C" w14:textId="77777777" w:rsidR="00D7311A" w:rsidRPr="00B6750B" w:rsidRDefault="00D7311A" w:rsidP="00D7311A">
      <w:pPr>
        <w:pStyle w:val="Default"/>
        <w:numPr>
          <w:ilvl w:val="1"/>
          <w:numId w:val="49"/>
        </w:numPr>
        <w:ind w:left="1560"/>
        <w:rPr>
          <w:rFonts w:ascii="Arial" w:hAnsi="Arial" w:cs="Arial"/>
          <w:bCs/>
          <w:sz w:val="18"/>
          <w:szCs w:val="18"/>
        </w:rPr>
      </w:pPr>
      <w:r w:rsidRPr="00B6750B">
        <w:rPr>
          <w:rFonts w:ascii="Arial" w:hAnsi="Arial" w:cs="Arial"/>
          <w:bCs/>
          <w:sz w:val="18"/>
          <w:szCs w:val="18"/>
        </w:rPr>
        <w:t>Specify the Rx requirements including reference sensitivity requirements for support 6Rx</w:t>
      </w:r>
    </w:p>
    <w:p w14:paraId="07AC8EB0" w14:textId="77777777" w:rsidR="00D7311A" w:rsidRPr="00B6750B" w:rsidRDefault="00D7311A" w:rsidP="00D7311A">
      <w:pPr>
        <w:pStyle w:val="Default"/>
        <w:numPr>
          <w:ilvl w:val="2"/>
          <w:numId w:val="49"/>
        </w:numPr>
        <w:ind w:left="1980"/>
        <w:rPr>
          <w:rFonts w:ascii="Arial" w:hAnsi="Arial" w:cs="Arial"/>
          <w:bCs/>
          <w:sz w:val="18"/>
          <w:szCs w:val="18"/>
        </w:rPr>
      </w:pPr>
      <w:r w:rsidRPr="00B6750B">
        <w:rPr>
          <w:rFonts w:ascii="Arial" w:hAnsi="Arial" w:cs="Arial"/>
          <w:bCs/>
          <w:sz w:val="18"/>
          <w:szCs w:val="18"/>
        </w:rPr>
        <w:lastRenderedPageBreak/>
        <w:t>Note: the specified requirements can be applicable to both handheld UE and FWA devices</w:t>
      </w:r>
    </w:p>
    <w:p w14:paraId="01EAADD7" w14:textId="77777777" w:rsidR="00D7311A" w:rsidRPr="00B6750B" w:rsidRDefault="00D7311A" w:rsidP="00D7311A">
      <w:pPr>
        <w:pStyle w:val="Default"/>
        <w:numPr>
          <w:ilvl w:val="1"/>
          <w:numId w:val="49"/>
        </w:numPr>
        <w:ind w:left="1560"/>
        <w:rPr>
          <w:rFonts w:ascii="Arial" w:hAnsi="Arial" w:cs="Arial"/>
          <w:bCs/>
          <w:sz w:val="18"/>
          <w:szCs w:val="18"/>
        </w:rPr>
      </w:pPr>
      <w:r w:rsidRPr="00B6750B">
        <w:rPr>
          <w:rFonts w:ascii="Arial" w:hAnsi="Arial" w:cs="Arial"/>
          <w:bCs/>
          <w:sz w:val="18"/>
          <w:szCs w:val="18"/>
        </w:rPr>
        <w:t>Specify the requirements to support SRS antenna switching including t1r6, t2r6, t3r6, depending on UE capability</w:t>
      </w:r>
    </w:p>
    <w:p w14:paraId="231BB18D" w14:textId="77777777" w:rsidR="00D7311A" w:rsidRPr="00B6750B" w:rsidRDefault="00D7311A" w:rsidP="00D7311A">
      <w:pPr>
        <w:pStyle w:val="Default"/>
        <w:numPr>
          <w:ilvl w:val="2"/>
          <w:numId w:val="49"/>
        </w:numPr>
        <w:ind w:left="1980"/>
        <w:rPr>
          <w:rFonts w:ascii="Arial" w:hAnsi="Arial" w:cs="Arial"/>
          <w:bCs/>
          <w:sz w:val="18"/>
          <w:szCs w:val="18"/>
        </w:rPr>
      </w:pPr>
      <w:r w:rsidRPr="00B6750B">
        <w:rPr>
          <w:rFonts w:ascii="Arial" w:hAnsi="Arial" w:cs="Arial"/>
          <w:bCs/>
          <w:sz w:val="18"/>
          <w:szCs w:val="18"/>
        </w:rPr>
        <w:t>RAN1 to study and specify, if necessary, SRS antenna switching to support 3T6R depending on UE capability.</w:t>
      </w:r>
    </w:p>
    <w:p w14:paraId="78773AA6" w14:textId="77777777" w:rsidR="00D7311A" w:rsidRPr="00B6750B" w:rsidRDefault="00D7311A" w:rsidP="00D7311A">
      <w:pPr>
        <w:pStyle w:val="Default"/>
        <w:numPr>
          <w:ilvl w:val="3"/>
          <w:numId w:val="49"/>
        </w:numPr>
        <w:ind w:left="2400"/>
        <w:rPr>
          <w:rFonts w:ascii="Arial" w:hAnsi="Arial" w:cs="Arial"/>
          <w:bCs/>
          <w:sz w:val="18"/>
          <w:szCs w:val="18"/>
        </w:rPr>
      </w:pPr>
      <w:r w:rsidRPr="00B6750B">
        <w:rPr>
          <w:rFonts w:ascii="Arial" w:hAnsi="Arial" w:cs="Arial"/>
          <w:bCs/>
          <w:sz w:val="18"/>
          <w:szCs w:val="18"/>
        </w:rPr>
        <w:t>Note: RAN1 discussion starts from RAN1#118bis (Oct. 2024)</w:t>
      </w:r>
    </w:p>
    <w:p w14:paraId="1111EDA4" w14:textId="77777777" w:rsidR="00D7311A" w:rsidRPr="00B6750B" w:rsidRDefault="00D7311A" w:rsidP="00D7311A">
      <w:pPr>
        <w:pStyle w:val="Default"/>
        <w:numPr>
          <w:ilvl w:val="1"/>
          <w:numId w:val="49"/>
        </w:numPr>
        <w:ind w:left="1560"/>
        <w:rPr>
          <w:rFonts w:ascii="Arial" w:hAnsi="Arial" w:cs="Arial"/>
          <w:bCs/>
          <w:sz w:val="18"/>
          <w:szCs w:val="18"/>
        </w:rPr>
      </w:pPr>
      <w:r w:rsidRPr="00B6750B">
        <w:rPr>
          <w:rFonts w:ascii="Arial" w:hAnsi="Arial" w:cs="Arial"/>
          <w:bCs/>
          <w:sz w:val="18"/>
          <w:szCs w:val="18"/>
          <w:lang w:val="en-GB"/>
        </w:rPr>
        <w:t>Study the issue of insertion loss imbalance across SRS ports, and if justified, specify the corresponding solution.</w:t>
      </w:r>
    </w:p>
    <w:p w14:paraId="77D65F4D" w14:textId="77777777" w:rsidR="00D7311A" w:rsidRDefault="00D7311A" w:rsidP="00D7311A">
      <w:pPr>
        <w:pStyle w:val="Default"/>
        <w:rPr>
          <w:rFonts w:ascii="Times New Roman" w:hAnsi="Times New Roman" w:cs="Times New Roman"/>
          <w:bCs/>
          <w:sz w:val="20"/>
          <w:szCs w:val="20"/>
          <w:lang w:val="en-GB"/>
        </w:rPr>
      </w:pPr>
    </w:p>
    <w:p w14:paraId="76130C0C" w14:textId="77777777" w:rsidR="00D7311A" w:rsidRDefault="00D7311A" w:rsidP="00D7311A">
      <w:pPr>
        <w:pStyle w:val="Default"/>
        <w:rPr>
          <w:rFonts w:ascii="Times New Roman" w:hAnsi="Times New Roman" w:cs="Times New Roman"/>
          <w:bCs/>
          <w:sz w:val="20"/>
          <w:szCs w:val="20"/>
          <w:lang w:val="en-GB"/>
        </w:rPr>
      </w:pPr>
    </w:p>
    <w:p w14:paraId="41F27C01" w14:textId="3CB069E0" w:rsidR="00D7311A" w:rsidRPr="00FB6850" w:rsidRDefault="006E08FB" w:rsidP="00FB6850">
      <w:pPr>
        <w:pStyle w:val="Default"/>
        <w:rPr>
          <w:rFonts w:ascii="Times New Roman" w:hAnsi="Times New Roman" w:cs="Times New Roman"/>
          <w:bCs/>
          <w:sz w:val="20"/>
          <w:szCs w:val="20"/>
          <w:lang w:val="en-GB"/>
        </w:rPr>
      </w:pPr>
      <w:r>
        <w:rPr>
          <w:rFonts w:ascii="Times New Roman" w:hAnsi="Times New Roman" w:cs="Times New Roman"/>
          <w:bCs/>
          <w:sz w:val="20"/>
          <w:szCs w:val="20"/>
          <w:lang w:val="en-GB"/>
        </w:rPr>
        <w:t>Currently</w:t>
      </w:r>
      <w:r w:rsidR="00D57312" w:rsidRPr="00D57312">
        <w:rPr>
          <w:rFonts w:ascii="Times New Roman" w:hAnsi="Times New Roman" w:cs="Times New Roman"/>
          <w:bCs/>
          <w:sz w:val="20"/>
          <w:szCs w:val="20"/>
          <w:lang w:val="en-GB"/>
        </w:rPr>
        <w:t xml:space="preserve"> the RAN2 discussion is not capturing correctly the previous RAN4 agreement</w:t>
      </w:r>
      <w:r w:rsidR="00D57312">
        <w:rPr>
          <w:rFonts w:ascii="Times New Roman" w:hAnsi="Times New Roman" w:cs="Times New Roman"/>
          <w:bCs/>
          <w:sz w:val="20"/>
          <w:szCs w:val="20"/>
          <w:lang w:val="en-GB"/>
        </w:rPr>
        <w:t>.</w:t>
      </w:r>
      <w:r w:rsidR="00D57312" w:rsidRPr="00D57312">
        <w:rPr>
          <w:rFonts w:ascii="Times New Roman" w:hAnsi="Times New Roman" w:cs="Times New Roman"/>
          <w:bCs/>
          <w:sz w:val="20"/>
          <w:szCs w:val="20"/>
          <w:lang w:val="en-GB"/>
        </w:rPr>
        <w:t xml:space="preserve"> </w:t>
      </w:r>
      <w:r w:rsidR="00D57312">
        <w:rPr>
          <w:rFonts w:ascii="Times New Roman" w:hAnsi="Times New Roman" w:cs="Times New Roman"/>
          <w:bCs/>
          <w:sz w:val="20"/>
          <w:szCs w:val="20"/>
          <w:lang w:val="en-GB"/>
        </w:rPr>
        <w:t>This is,</w:t>
      </w:r>
      <w:r w:rsidR="00D57312" w:rsidRPr="00D57312">
        <w:rPr>
          <w:rFonts w:ascii="Times New Roman" w:hAnsi="Times New Roman" w:cs="Times New Roman"/>
          <w:bCs/>
          <w:sz w:val="20"/>
          <w:szCs w:val="20"/>
          <w:lang w:val="en-GB"/>
        </w:rPr>
        <w:t xml:space="preserve"> 6 MIMO layers being an optional feature only for FWA cannot be derived simply from RAN4 specifications, i.e. 38.101-4</w:t>
      </w:r>
      <w:r w:rsidR="00D57312">
        <w:rPr>
          <w:rFonts w:ascii="Times New Roman" w:hAnsi="Times New Roman" w:cs="Times New Roman"/>
          <w:bCs/>
          <w:sz w:val="20"/>
          <w:szCs w:val="20"/>
          <w:lang w:val="en-GB"/>
        </w:rPr>
        <w:t xml:space="preserve">. Performance requirements in 38.101-4 can </w:t>
      </w:r>
      <w:r w:rsidR="00D57312" w:rsidRPr="00D57312">
        <w:rPr>
          <w:rFonts w:ascii="Times New Roman" w:hAnsi="Times New Roman" w:cs="Times New Roman"/>
          <w:bCs/>
          <w:sz w:val="20"/>
          <w:szCs w:val="20"/>
          <w:lang w:val="en-GB"/>
        </w:rPr>
        <w:t>only define applicability rules for testing requirements</w:t>
      </w:r>
      <w:r w:rsidR="00D57312">
        <w:rPr>
          <w:rFonts w:ascii="Times New Roman" w:hAnsi="Times New Roman" w:cs="Times New Roman"/>
          <w:bCs/>
          <w:sz w:val="20"/>
          <w:szCs w:val="20"/>
          <w:lang w:val="en-GB"/>
        </w:rPr>
        <w:t>. If RAN2 does not capture that this feature is only for FWA UEs, that effectively means that the feature would become required for handheld UEs as well. This is in direct contradiction to previous RAN4 agreements.</w:t>
      </w:r>
      <w:bookmarkEnd w:id="2"/>
    </w:p>
    <w:sectPr w:rsidR="00D7311A" w:rsidRPr="00FB6850" w:rsidSect="006708C2">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DCBF7" w14:textId="77777777" w:rsidR="00573E18" w:rsidRDefault="00573E18" w:rsidP="000A231E">
      <w:pPr>
        <w:spacing w:after="0"/>
      </w:pPr>
      <w:r>
        <w:separator/>
      </w:r>
    </w:p>
  </w:endnote>
  <w:endnote w:type="continuationSeparator" w:id="0">
    <w:p w14:paraId="2FA48F74" w14:textId="77777777" w:rsidR="00573E18" w:rsidRDefault="00573E1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5671A" w14:textId="77777777" w:rsidR="00573E18" w:rsidRDefault="00573E18" w:rsidP="000A231E">
      <w:pPr>
        <w:spacing w:after="0"/>
      </w:pPr>
      <w:r>
        <w:separator/>
      </w:r>
    </w:p>
  </w:footnote>
  <w:footnote w:type="continuationSeparator" w:id="0">
    <w:p w14:paraId="0E47E0F6" w14:textId="77777777" w:rsidR="00573E18" w:rsidRDefault="00573E1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C212C2F0"/>
    <w:lvl w:ilvl="0" w:tplc="00000001">
      <w:start w:val="1"/>
      <w:numFmt w:val="bullet"/>
      <w:lvlText w:val="•"/>
      <w:lvlJc w:val="left"/>
      <w:pPr>
        <w:ind w:left="720" w:hanging="360"/>
      </w:pPr>
    </w:lvl>
    <w:lvl w:ilvl="1" w:tplc="039A811C">
      <w:numFmt w:val="decimal"/>
      <w:lvlText w:val=""/>
      <w:lvlJc w:val="left"/>
      <w:rPr>
        <w:lang w:val="en-US"/>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DD62F4"/>
    <w:multiLevelType w:val="hybridMultilevel"/>
    <w:tmpl w:val="E0828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9"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F5A2EA3"/>
    <w:multiLevelType w:val="hybridMultilevel"/>
    <w:tmpl w:val="A07060D8"/>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6E90E51"/>
    <w:multiLevelType w:val="hybridMultilevel"/>
    <w:tmpl w:val="DB12F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D04EEF"/>
    <w:multiLevelType w:val="multilevel"/>
    <w:tmpl w:val="CD32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0"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4"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408A417E"/>
    <w:multiLevelType w:val="hybridMultilevel"/>
    <w:tmpl w:val="75B06AEE"/>
    <w:lvl w:ilvl="0" w:tplc="F1F28B4C">
      <w:start w:val="1"/>
      <w:numFmt w:val="decimal"/>
      <w:lvlText w:val="%1."/>
      <w:lvlJc w:val="left"/>
      <w:pPr>
        <w:ind w:left="-132" w:hanging="360"/>
      </w:pPr>
      <w:rPr>
        <w:rFonts w:hint="default"/>
      </w:rPr>
    </w:lvl>
    <w:lvl w:ilvl="1" w:tplc="04090019">
      <w:start w:val="1"/>
      <w:numFmt w:val="lowerLetter"/>
      <w:lvlText w:val="%2."/>
      <w:lvlJc w:val="left"/>
      <w:pPr>
        <w:ind w:left="588" w:hanging="360"/>
      </w:pPr>
    </w:lvl>
    <w:lvl w:ilvl="2" w:tplc="0409001B" w:tentative="1">
      <w:start w:val="1"/>
      <w:numFmt w:val="lowerRoman"/>
      <w:lvlText w:val="%3."/>
      <w:lvlJc w:val="right"/>
      <w:pPr>
        <w:ind w:left="1308" w:hanging="180"/>
      </w:pPr>
    </w:lvl>
    <w:lvl w:ilvl="3" w:tplc="0409000F" w:tentative="1">
      <w:start w:val="1"/>
      <w:numFmt w:val="decimal"/>
      <w:lvlText w:val="%4."/>
      <w:lvlJc w:val="left"/>
      <w:pPr>
        <w:ind w:left="2028" w:hanging="360"/>
      </w:pPr>
    </w:lvl>
    <w:lvl w:ilvl="4" w:tplc="04090019" w:tentative="1">
      <w:start w:val="1"/>
      <w:numFmt w:val="lowerLetter"/>
      <w:lvlText w:val="%5."/>
      <w:lvlJc w:val="left"/>
      <w:pPr>
        <w:ind w:left="2748" w:hanging="360"/>
      </w:pPr>
    </w:lvl>
    <w:lvl w:ilvl="5" w:tplc="0409001B" w:tentative="1">
      <w:start w:val="1"/>
      <w:numFmt w:val="lowerRoman"/>
      <w:lvlText w:val="%6."/>
      <w:lvlJc w:val="right"/>
      <w:pPr>
        <w:ind w:left="3468" w:hanging="180"/>
      </w:pPr>
    </w:lvl>
    <w:lvl w:ilvl="6" w:tplc="0409000F" w:tentative="1">
      <w:start w:val="1"/>
      <w:numFmt w:val="decimal"/>
      <w:lvlText w:val="%7."/>
      <w:lvlJc w:val="left"/>
      <w:pPr>
        <w:ind w:left="4188" w:hanging="360"/>
      </w:pPr>
    </w:lvl>
    <w:lvl w:ilvl="7" w:tplc="04090019" w:tentative="1">
      <w:start w:val="1"/>
      <w:numFmt w:val="lowerLetter"/>
      <w:lvlText w:val="%8."/>
      <w:lvlJc w:val="left"/>
      <w:pPr>
        <w:ind w:left="4908" w:hanging="360"/>
      </w:pPr>
    </w:lvl>
    <w:lvl w:ilvl="8" w:tplc="0409001B" w:tentative="1">
      <w:start w:val="1"/>
      <w:numFmt w:val="lowerRoman"/>
      <w:lvlText w:val="%9."/>
      <w:lvlJc w:val="right"/>
      <w:pPr>
        <w:ind w:left="5628" w:hanging="180"/>
      </w:pPr>
    </w:lvl>
  </w:abstractNum>
  <w:abstractNum w:abstractNumId="42"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3"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2427628"/>
    <w:multiLevelType w:val="hybridMultilevel"/>
    <w:tmpl w:val="60DA1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9"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15:restartNumberingAfterBreak="0">
    <w:nsid w:val="5AFE7967"/>
    <w:multiLevelType w:val="hybridMultilevel"/>
    <w:tmpl w:val="58A2AF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8026D5D"/>
    <w:multiLevelType w:val="multilevel"/>
    <w:tmpl w:val="895E3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0E6794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7"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9"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742169200">
    <w:abstractNumId w:val="29"/>
  </w:num>
  <w:num w:numId="2" w16cid:durableId="1854997855">
    <w:abstractNumId w:val="44"/>
  </w:num>
  <w:num w:numId="3" w16cid:durableId="2126580217">
    <w:abstractNumId w:val="17"/>
  </w:num>
  <w:num w:numId="4" w16cid:durableId="1199469603">
    <w:abstractNumId w:val="34"/>
  </w:num>
  <w:num w:numId="5" w16cid:durableId="976184863">
    <w:abstractNumId w:val="6"/>
  </w:num>
  <w:num w:numId="6" w16cid:durableId="1696036931">
    <w:abstractNumId w:val="57"/>
  </w:num>
  <w:num w:numId="7" w16cid:durableId="686516209">
    <w:abstractNumId w:val="19"/>
  </w:num>
  <w:num w:numId="8" w16cid:durableId="2057922014">
    <w:abstractNumId w:val="26"/>
  </w:num>
  <w:num w:numId="9" w16cid:durableId="423838429">
    <w:abstractNumId w:val="3"/>
  </w:num>
  <w:num w:numId="10" w16cid:durableId="187764942">
    <w:abstractNumId w:val="38"/>
  </w:num>
  <w:num w:numId="11" w16cid:durableId="199171740">
    <w:abstractNumId w:val="51"/>
  </w:num>
  <w:num w:numId="12" w16cid:durableId="503710582">
    <w:abstractNumId w:val="30"/>
  </w:num>
  <w:num w:numId="13" w16cid:durableId="308099533">
    <w:abstractNumId w:val="36"/>
  </w:num>
  <w:num w:numId="14" w16cid:durableId="473568304">
    <w:abstractNumId w:val="52"/>
  </w:num>
  <w:num w:numId="15" w16cid:durableId="2077511674">
    <w:abstractNumId w:val="37"/>
  </w:num>
  <w:num w:numId="16" w16cid:durableId="349531655">
    <w:abstractNumId w:val="24"/>
  </w:num>
  <w:num w:numId="17" w16cid:durableId="270358942">
    <w:abstractNumId w:val="13"/>
  </w:num>
  <w:num w:numId="18" w16cid:durableId="1039084338">
    <w:abstractNumId w:val="15"/>
  </w:num>
  <w:num w:numId="19" w16cid:durableId="61804329">
    <w:abstractNumId w:val="23"/>
  </w:num>
  <w:num w:numId="20" w16cid:durableId="1885097479">
    <w:abstractNumId w:val="35"/>
  </w:num>
  <w:num w:numId="21" w16cid:durableId="1065832254">
    <w:abstractNumId w:val="39"/>
  </w:num>
  <w:num w:numId="22" w16cid:durableId="237836214">
    <w:abstractNumId w:val="1"/>
  </w:num>
  <w:num w:numId="23" w16cid:durableId="1980265343">
    <w:abstractNumId w:val="16"/>
  </w:num>
  <w:num w:numId="24" w16cid:durableId="1454248970">
    <w:abstractNumId w:val="11"/>
  </w:num>
  <w:num w:numId="25" w16cid:durableId="388118187">
    <w:abstractNumId w:val="31"/>
  </w:num>
  <w:num w:numId="26" w16cid:durableId="246496306">
    <w:abstractNumId w:val="58"/>
  </w:num>
  <w:num w:numId="27" w16cid:durableId="476263457">
    <w:abstractNumId w:val="9"/>
  </w:num>
  <w:num w:numId="28" w16cid:durableId="916787262">
    <w:abstractNumId w:val="28"/>
  </w:num>
  <w:num w:numId="29" w16cid:durableId="597130908">
    <w:abstractNumId w:val="48"/>
  </w:num>
  <w:num w:numId="30" w16cid:durableId="643310922">
    <w:abstractNumId w:val="32"/>
  </w:num>
  <w:num w:numId="31" w16cid:durableId="1770274252">
    <w:abstractNumId w:val="40"/>
  </w:num>
  <w:num w:numId="32" w16cid:durableId="1813595596">
    <w:abstractNumId w:val="27"/>
  </w:num>
  <w:num w:numId="33" w16cid:durableId="1140462402">
    <w:abstractNumId w:val="14"/>
  </w:num>
  <w:num w:numId="34" w16cid:durableId="1328242483">
    <w:abstractNumId w:val="33"/>
  </w:num>
  <w:num w:numId="35" w16cid:durableId="1573276893">
    <w:abstractNumId w:val="42"/>
  </w:num>
  <w:num w:numId="36" w16cid:durableId="1664813524">
    <w:abstractNumId w:val="22"/>
  </w:num>
  <w:num w:numId="37" w16cid:durableId="225460277">
    <w:abstractNumId w:val="43"/>
  </w:num>
  <w:num w:numId="38" w16cid:durableId="1271624333">
    <w:abstractNumId w:val="46"/>
  </w:num>
  <w:num w:numId="39" w16cid:durableId="1674458176">
    <w:abstractNumId w:val="55"/>
  </w:num>
  <w:num w:numId="40" w16cid:durableId="506218438">
    <w:abstractNumId w:val="45"/>
  </w:num>
  <w:num w:numId="41" w16cid:durableId="1221791576">
    <w:abstractNumId w:val="49"/>
  </w:num>
  <w:num w:numId="42" w16cid:durableId="2088964320">
    <w:abstractNumId w:val="21"/>
  </w:num>
  <w:num w:numId="43" w16cid:durableId="2058123482">
    <w:abstractNumId w:val="0"/>
  </w:num>
  <w:num w:numId="44" w16cid:durableId="1579245648">
    <w:abstractNumId w:val="20"/>
  </w:num>
  <w:num w:numId="45" w16cid:durableId="1620647008">
    <w:abstractNumId w:val="59"/>
  </w:num>
  <w:num w:numId="46" w16cid:durableId="20666268">
    <w:abstractNumId w:val="61"/>
  </w:num>
  <w:num w:numId="47" w16cid:durableId="1021972387">
    <w:abstractNumId w:val="4"/>
  </w:num>
  <w:num w:numId="48" w16cid:durableId="2133668486">
    <w:abstractNumId w:val="8"/>
  </w:num>
  <w:num w:numId="49" w16cid:durableId="107437711">
    <w:abstractNumId w:val="7"/>
  </w:num>
  <w:num w:numId="50" w16cid:durableId="295642991">
    <w:abstractNumId w:val="62"/>
  </w:num>
  <w:num w:numId="51" w16cid:durableId="1608924153">
    <w:abstractNumId w:val="53"/>
  </w:num>
  <w:num w:numId="52" w16cid:durableId="418675033">
    <w:abstractNumId w:val="25"/>
  </w:num>
  <w:num w:numId="53" w16cid:durableId="608895458">
    <w:abstractNumId w:val="60"/>
  </w:num>
  <w:num w:numId="54" w16cid:durableId="1221138753">
    <w:abstractNumId w:val="5"/>
  </w:num>
  <w:num w:numId="55" w16cid:durableId="264504460">
    <w:abstractNumId w:val="2"/>
  </w:num>
  <w:num w:numId="56" w16cid:durableId="2069718175">
    <w:abstractNumId w:val="41"/>
  </w:num>
  <w:num w:numId="57" w16cid:durableId="1200170825">
    <w:abstractNumId w:val="50"/>
  </w:num>
  <w:num w:numId="58" w16cid:durableId="1368720489">
    <w:abstractNumId w:val="10"/>
  </w:num>
  <w:num w:numId="59" w16cid:durableId="66341219">
    <w:abstractNumId w:val="12"/>
  </w:num>
  <w:num w:numId="60" w16cid:durableId="1660228364">
    <w:abstractNumId w:val="56"/>
  </w:num>
  <w:num w:numId="61" w16cid:durableId="1833642010">
    <w:abstractNumId w:val="54"/>
  </w:num>
  <w:num w:numId="62" w16cid:durableId="670379591">
    <w:abstractNumId w:val="18"/>
  </w:num>
  <w:num w:numId="63" w16cid:durableId="1205632337">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3400"/>
    <w:rsid w:val="00003E38"/>
    <w:rsid w:val="0000531D"/>
    <w:rsid w:val="00006387"/>
    <w:rsid w:val="00006FCE"/>
    <w:rsid w:val="000105EA"/>
    <w:rsid w:val="00011F9E"/>
    <w:rsid w:val="00012499"/>
    <w:rsid w:val="00015735"/>
    <w:rsid w:val="00015CEF"/>
    <w:rsid w:val="00015DFB"/>
    <w:rsid w:val="00016E63"/>
    <w:rsid w:val="000216DD"/>
    <w:rsid w:val="00022297"/>
    <w:rsid w:val="00023604"/>
    <w:rsid w:val="00023AB5"/>
    <w:rsid w:val="00025175"/>
    <w:rsid w:val="00026B43"/>
    <w:rsid w:val="00026BC6"/>
    <w:rsid w:val="000271F9"/>
    <w:rsid w:val="00033E5C"/>
    <w:rsid w:val="00033E9F"/>
    <w:rsid w:val="000355F5"/>
    <w:rsid w:val="0003593F"/>
    <w:rsid w:val="000368AE"/>
    <w:rsid w:val="000416F2"/>
    <w:rsid w:val="00042103"/>
    <w:rsid w:val="000467CD"/>
    <w:rsid w:val="000555E2"/>
    <w:rsid w:val="000556AE"/>
    <w:rsid w:val="00060164"/>
    <w:rsid w:val="00061B73"/>
    <w:rsid w:val="00067ECE"/>
    <w:rsid w:val="00070960"/>
    <w:rsid w:val="00071642"/>
    <w:rsid w:val="00071A5F"/>
    <w:rsid w:val="0007243E"/>
    <w:rsid w:val="00072868"/>
    <w:rsid w:val="00072DFA"/>
    <w:rsid w:val="000730C6"/>
    <w:rsid w:val="00073DA3"/>
    <w:rsid w:val="00075B91"/>
    <w:rsid w:val="00075C68"/>
    <w:rsid w:val="00076EB8"/>
    <w:rsid w:val="00076F2B"/>
    <w:rsid w:val="00076F82"/>
    <w:rsid w:val="00077DBD"/>
    <w:rsid w:val="00080059"/>
    <w:rsid w:val="000804E2"/>
    <w:rsid w:val="00080ACB"/>
    <w:rsid w:val="000824DB"/>
    <w:rsid w:val="00082857"/>
    <w:rsid w:val="00082F54"/>
    <w:rsid w:val="000834CA"/>
    <w:rsid w:val="00083A2B"/>
    <w:rsid w:val="00086319"/>
    <w:rsid w:val="00093752"/>
    <w:rsid w:val="0009737C"/>
    <w:rsid w:val="000A082C"/>
    <w:rsid w:val="000A231E"/>
    <w:rsid w:val="000A2C45"/>
    <w:rsid w:val="000A3B78"/>
    <w:rsid w:val="000A4753"/>
    <w:rsid w:val="000B3FEB"/>
    <w:rsid w:val="000B40BF"/>
    <w:rsid w:val="000B743B"/>
    <w:rsid w:val="000B7691"/>
    <w:rsid w:val="000C096E"/>
    <w:rsid w:val="000C3739"/>
    <w:rsid w:val="000C394D"/>
    <w:rsid w:val="000C438C"/>
    <w:rsid w:val="000D0FA9"/>
    <w:rsid w:val="000D2ED1"/>
    <w:rsid w:val="000D46C8"/>
    <w:rsid w:val="000D55D8"/>
    <w:rsid w:val="000D5A89"/>
    <w:rsid w:val="000E256A"/>
    <w:rsid w:val="000E331F"/>
    <w:rsid w:val="000F16C0"/>
    <w:rsid w:val="000F4073"/>
    <w:rsid w:val="000F6813"/>
    <w:rsid w:val="00100B90"/>
    <w:rsid w:val="00101133"/>
    <w:rsid w:val="00101BF6"/>
    <w:rsid w:val="00103109"/>
    <w:rsid w:val="00103B4F"/>
    <w:rsid w:val="00105727"/>
    <w:rsid w:val="00111BC2"/>
    <w:rsid w:val="001134B2"/>
    <w:rsid w:val="00122452"/>
    <w:rsid w:val="00130B2A"/>
    <w:rsid w:val="00131B4C"/>
    <w:rsid w:val="001341F8"/>
    <w:rsid w:val="00134BEF"/>
    <w:rsid w:val="0013560D"/>
    <w:rsid w:val="00137298"/>
    <w:rsid w:val="00140911"/>
    <w:rsid w:val="00141F7B"/>
    <w:rsid w:val="00142A44"/>
    <w:rsid w:val="00147843"/>
    <w:rsid w:val="00151825"/>
    <w:rsid w:val="0015262F"/>
    <w:rsid w:val="00153250"/>
    <w:rsid w:val="00154002"/>
    <w:rsid w:val="00154544"/>
    <w:rsid w:val="001561CF"/>
    <w:rsid w:val="001564BA"/>
    <w:rsid w:val="001566BC"/>
    <w:rsid w:val="001573D0"/>
    <w:rsid w:val="00161957"/>
    <w:rsid w:val="00161FB1"/>
    <w:rsid w:val="00164C75"/>
    <w:rsid w:val="00165397"/>
    <w:rsid w:val="00170744"/>
    <w:rsid w:val="00173839"/>
    <w:rsid w:val="00174220"/>
    <w:rsid w:val="001750A9"/>
    <w:rsid w:val="00175C0E"/>
    <w:rsid w:val="00176AAC"/>
    <w:rsid w:val="0017788A"/>
    <w:rsid w:val="00177B4F"/>
    <w:rsid w:val="00177E41"/>
    <w:rsid w:val="001839FC"/>
    <w:rsid w:val="00192DE6"/>
    <w:rsid w:val="001947C2"/>
    <w:rsid w:val="00194892"/>
    <w:rsid w:val="00197932"/>
    <w:rsid w:val="00197CBA"/>
    <w:rsid w:val="001A1AFE"/>
    <w:rsid w:val="001A3042"/>
    <w:rsid w:val="001A362E"/>
    <w:rsid w:val="001A4263"/>
    <w:rsid w:val="001A48BA"/>
    <w:rsid w:val="001B0EB1"/>
    <w:rsid w:val="001B4039"/>
    <w:rsid w:val="001B5788"/>
    <w:rsid w:val="001B5864"/>
    <w:rsid w:val="001B5DD0"/>
    <w:rsid w:val="001B6EE6"/>
    <w:rsid w:val="001C0B49"/>
    <w:rsid w:val="001C4999"/>
    <w:rsid w:val="001C4E07"/>
    <w:rsid w:val="001D2646"/>
    <w:rsid w:val="001D7ECB"/>
    <w:rsid w:val="001E013C"/>
    <w:rsid w:val="001E1407"/>
    <w:rsid w:val="001E1433"/>
    <w:rsid w:val="001E37BE"/>
    <w:rsid w:val="001E397C"/>
    <w:rsid w:val="001E40D6"/>
    <w:rsid w:val="001E498A"/>
    <w:rsid w:val="001E6263"/>
    <w:rsid w:val="001E661D"/>
    <w:rsid w:val="001F2A3F"/>
    <w:rsid w:val="001F3227"/>
    <w:rsid w:val="001F4EB6"/>
    <w:rsid w:val="001F64D8"/>
    <w:rsid w:val="001F6552"/>
    <w:rsid w:val="002003A9"/>
    <w:rsid w:val="002013B8"/>
    <w:rsid w:val="00203030"/>
    <w:rsid w:val="00207257"/>
    <w:rsid w:val="00210944"/>
    <w:rsid w:val="002111EC"/>
    <w:rsid w:val="002138E6"/>
    <w:rsid w:val="00214C88"/>
    <w:rsid w:val="002209C6"/>
    <w:rsid w:val="00220ECC"/>
    <w:rsid w:val="0022162B"/>
    <w:rsid w:val="0022219C"/>
    <w:rsid w:val="00224E4E"/>
    <w:rsid w:val="00224F46"/>
    <w:rsid w:val="00232ED4"/>
    <w:rsid w:val="00233A0A"/>
    <w:rsid w:val="00233A18"/>
    <w:rsid w:val="00233B41"/>
    <w:rsid w:val="00235FC9"/>
    <w:rsid w:val="002405E8"/>
    <w:rsid w:val="00240B0F"/>
    <w:rsid w:val="002447D6"/>
    <w:rsid w:val="0024626B"/>
    <w:rsid w:val="00246BD5"/>
    <w:rsid w:val="00246FFF"/>
    <w:rsid w:val="00247E0B"/>
    <w:rsid w:val="00251AE2"/>
    <w:rsid w:val="002535FE"/>
    <w:rsid w:val="002559FA"/>
    <w:rsid w:val="002565BF"/>
    <w:rsid w:val="002669A8"/>
    <w:rsid w:val="00270645"/>
    <w:rsid w:val="0027134D"/>
    <w:rsid w:val="002725A9"/>
    <w:rsid w:val="00274634"/>
    <w:rsid w:val="00274BEA"/>
    <w:rsid w:val="00281AF1"/>
    <w:rsid w:val="00282C37"/>
    <w:rsid w:val="00282E7D"/>
    <w:rsid w:val="00287509"/>
    <w:rsid w:val="00287F9F"/>
    <w:rsid w:val="00292775"/>
    <w:rsid w:val="00292C67"/>
    <w:rsid w:val="00293021"/>
    <w:rsid w:val="00294C35"/>
    <w:rsid w:val="002953EC"/>
    <w:rsid w:val="002A09D4"/>
    <w:rsid w:val="002A25E3"/>
    <w:rsid w:val="002A54BF"/>
    <w:rsid w:val="002A56BC"/>
    <w:rsid w:val="002A5B17"/>
    <w:rsid w:val="002A6BEB"/>
    <w:rsid w:val="002B1018"/>
    <w:rsid w:val="002B2144"/>
    <w:rsid w:val="002B278E"/>
    <w:rsid w:val="002B4281"/>
    <w:rsid w:val="002B6039"/>
    <w:rsid w:val="002B7B72"/>
    <w:rsid w:val="002C14E5"/>
    <w:rsid w:val="002C1E0C"/>
    <w:rsid w:val="002C2341"/>
    <w:rsid w:val="002C255B"/>
    <w:rsid w:val="002C257B"/>
    <w:rsid w:val="002C63ED"/>
    <w:rsid w:val="002D0E5B"/>
    <w:rsid w:val="002D16E5"/>
    <w:rsid w:val="002D2590"/>
    <w:rsid w:val="002D2C2E"/>
    <w:rsid w:val="002D2FCB"/>
    <w:rsid w:val="002D3AB1"/>
    <w:rsid w:val="002D57EC"/>
    <w:rsid w:val="002E0431"/>
    <w:rsid w:val="002E23FF"/>
    <w:rsid w:val="002E4E62"/>
    <w:rsid w:val="002E5420"/>
    <w:rsid w:val="002E67AA"/>
    <w:rsid w:val="002F3920"/>
    <w:rsid w:val="002F486B"/>
    <w:rsid w:val="002F4C27"/>
    <w:rsid w:val="002F6EBC"/>
    <w:rsid w:val="00300889"/>
    <w:rsid w:val="00302157"/>
    <w:rsid w:val="00302247"/>
    <w:rsid w:val="003031D1"/>
    <w:rsid w:val="00303FF4"/>
    <w:rsid w:val="0030546B"/>
    <w:rsid w:val="003065E0"/>
    <w:rsid w:val="00307260"/>
    <w:rsid w:val="003100CF"/>
    <w:rsid w:val="003104BF"/>
    <w:rsid w:val="003107D7"/>
    <w:rsid w:val="00311980"/>
    <w:rsid w:val="00312CDA"/>
    <w:rsid w:val="003149CD"/>
    <w:rsid w:val="00316847"/>
    <w:rsid w:val="003177BA"/>
    <w:rsid w:val="00320D4C"/>
    <w:rsid w:val="00321F08"/>
    <w:rsid w:val="00323CE8"/>
    <w:rsid w:val="003252E9"/>
    <w:rsid w:val="003278CD"/>
    <w:rsid w:val="0033030D"/>
    <w:rsid w:val="003374EE"/>
    <w:rsid w:val="00340D19"/>
    <w:rsid w:val="00342C3A"/>
    <w:rsid w:val="00343268"/>
    <w:rsid w:val="0034470D"/>
    <w:rsid w:val="0034481B"/>
    <w:rsid w:val="003462F0"/>
    <w:rsid w:val="00347C07"/>
    <w:rsid w:val="0035139F"/>
    <w:rsid w:val="0035483F"/>
    <w:rsid w:val="0036041A"/>
    <w:rsid w:val="003605C1"/>
    <w:rsid w:val="00363A4D"/>
    <w:rsid w:val="0036663C"/>
    <w:rsid w:val="0036753F"/>
    <w:rsid w:val="00367752"/>
    <w:rsid w:val="0037236D"/>
    <w:rsid w:val="00372944"/>
    <w:rsid w:val="003771E4"/>
    <w:rsid w:val="00381A09"/>
    <w:rsid w:val="00391447"/>
    <w:rsid w:val="00391B68"/>
    <w:rsid w:val="00394BD8"/>
    <w:rsid w:val="00396DDB"/>
    <w:rsid w:val="00396E90"/>
    <w:rsid w:val="00397844"/>
    <w:rsid w:val="003A1B3D"/>
    <w:rsid w:val="003A3B11"/>
    <w:rsid w:val="003A61DF"/>
    <w:rsid w:val="003B0630"/>
    <w:rsid w:val="003B0944"/>
    <w:rsid w:val="003B5679"/>
    <w:rsid w:val="003B7EAC"/>
    <w:rsid w:val="003C06FB"/>
    <w:rsid w:val="003C2F82"/>
    <w:rsid w:val="003C3988"/>
    <w:rsid w:val="003C452F"/>
    <w:rsid w:val="003C55B6"/>
    <w:rsid w:val="003C5728"/>
    <w:rsid w:val="003C613B"/>
    <w:rsid w:val="003C6348"/>
    <w:rsid w:val="003D1CA4"/>
    <w:rsid w:val="003D275A"/>
    <w:rsid w:val="003D4047"/>
    <w:rsid w:val="003D4217"/>
    <w:rsid w:val="003D6F52"/>
    <w:rsid w:val="003D7A97"/>
    <w:rsid w:val="003E1F79"/>
    <w:rsid w:val="003E20A4"/>
    <w:rsid w:val="003E23DA"/>
    <w:rsid w:val="003E3D0E"/>
    <w:rsid w:val="003E3E92"/>
    <w:rsid w:val="003E607A"/>
    <w:rsid w:val="003E6D64"/>
    <w:rsid w:val="003F14A3"/>
    <w:rsid w:val="003F4337"/>
    <w:rsid w:val="003F4A61"/>
    <w:rsid w:val="003F4FBC"/>
    <w:rsid w:val="003F7C40"/>
    <w:rsid w:val="004006B3"/>
    <w:rsid w:val="00401A64"/>
    <w:rsid w:val="00401B0A"/>
    <w:rsid w:val="00404143"/>
    <w:rsid w:val="00404B1C"/>
    <w:rsid w:val="00405728"/>
    <w:rsid w:val="0040757A"/>
    <w:rsid w:val="00410767"/>
    <w:rsid w:val="00414E01"/>
    <w:rsid w:val="00416ED5"/>
    <w:rsid w:val="00421831"/>
    <w:rsid w:val="00421CA6"/>
    <w:rsid w:val="004246E1"/>
    <w:rsid w:val="00424C4E"/>
    <w:rsid w:val="00427E5B"/>
    <w:rsid w:val="00431369"/>
    <w:rsid w:val="00431CD1"/>
    <w:rsid w:val="004324AB"/>
    <w:rsid w:val="00432715"/>
    <w:rsid w:val="00433705"/>
    <w:rsid w:val="00435599"/>
    <w:rsid w:val="00436125"/>
    <w:rsid w:val="00436CF4"/>
    <w:rsid w:val="0043701E"/>
    <w:rsid w:val="00437496"/>
    <w:rsid w:val="004374D6"/>
    <w:rsid w:val="00437F7B"/>
    <w:rsid w:val="0044064C"/>
    <w:rsid w:val="00442396"/>
    <w:rsid w:val="00444AE3"/>
    <w:rsid w:val="00445AD5"/>
    <w:rsid w:val="004507F9"/>
    <w:rsid w:val="00452D67"/>
    <w:rsid w:val="00454BAD"/>
    <w:rsid w:val="00457613"/>
    <w:rsid w:val="0046003E"/>
    <w:rsid w:val="004609D6"/>
    <w:rsid w:val="00465E40"/>
    <w:rsid w:val="00471E5D"/>
    <w:rsid w:val="004738ED"/>
    <w:rsid w:val="00474F8F"/>
    <w:rsid w:val="00475270"/>
    <w:rsid w:val="00481ABC"/>
    <w:rsid w:val="00481ED8"/>
    <w:rsid w:val="00481FE1"/>
    <w:rsid w:val="0048669D"/>
    <w:rsid w:val="00487107"/>
    <w:rsid w:val="00487D05"/>
    <w:rsid w:val="00492A64"/>
    <w:rsid w:val="00492CD1"/>
    <w:rsid w:val="00493A8C"/>
    <w:rsid w:val="00493D75"/>
    <w:rsid w:val="004959DC"/>
    <w:rsid w:val="004A0850"/>
    <w:rsid w:val="004A6E47"/>
    <w:rsid w:val="004A788E"/>
    <w:rsid w:val="004B3B8F"/>
    <w:rsid w:val="004B4779"/>
    <w:rsid w:val="004B4E7E"/>
    <w:rsid w:val="004B714B"/>
    <w:rsid w:val="004C3BE9"/>
    <w:rsid w:val="004C77F2"/>
    <w:rsid w:val="004D0E73"/>
    <w:rsid w:val="004D1411"/>
    <w:rsid w:val="004D1FDD"/>
    <w:rsid w:val="004D58A6"/>
    <w:rsid w:val="004D62A8"/>
    <w:rsid w:val="004D6DA3"/>
    <w:rsid w:val="004E09C4"/>
    <w:rsid w:val="004E2D49"/>
    <w:rsid w:val="004E3A56"/>
    <w:rsid w:val="004E3C23"/>
    <w:rsid w:val="004E6006"/>
    <w:rsid w:val="004E629A"/>
    <w:rsid w:val="004F0B3E"/>
    <w:rsid w:val="004F6905"/>
    <w:rsid w:val="004F6934"/>
    <w:rsid w:val="0050046E"/>
    <w:rsid w:val="00504625"/>
    <w:rsid w:val="00504DEB"/>
    <w:rsid w:val="00504FC6"/>
    <w:rsid w:val="00507BB5"/>
    <w:rsid w:val="005102D5"/>
    <w:rsid w:val="00511B88"/>
    <w:rsid w:val="00511FB5"/>
    <w:rsid w:val="00512352"/>
    <w:rsid w:val="00512A9D"/>
    <w:rsid w:val="00512DA2"/>
    <w:rsid w:val="005177E1"/>
    <w:rsid w:val="005179C0"/>
    <w:rsid w:val="0052120A"/>
    <w:rsid w:val="00521B94"/>
    <w:rsid w:val="005228D1"/>
    <w:rsid w:val="00523E75"/>
    <w:rsid w:val="005242E5"/>
    <w:rsid w:val="00525A1C"/>
    <w:rsid w:val="00525E31"/>
    <w:rsid w:val="00526848"/>
    <w:rsid w:val="00527939"/>
    <w:rsid w:val="005309F9"/>
    <w:rsid w:val="00531322"/>
    <w:rsid w:val="005327D4"/>
    <w:rsid w:val="005340D1"/>
    <w:rsid w:val="00534AC6"/>
    <w:rsid w:val="00534C7F"/>
    <w:rsid w:val="005355CE"/>
    <w:rsid w:val="00536BBC"/>
    <w:rsid w:val="005372C6"/>
    <w:rsid w:val="005428C1"/>
    <w:rsid w:val="00542B85"/>
    <w:rsid w:val="0054465A"/>
    <w:rsid w:val="00546D12"/>
    <w:rsid w:val="0054740C"/>
    <w:rsid w:val="00547C25"/>
    <w:rsid w:val="00550ACD"/>
    <w:rsid w:val="005528FD"/>
    <w:rsid w:val="00553FEA"/>
    <w:rsid w:val="0055591B"/>
    <w:rsid w:val="0055597A"/>
    <w:rsid w:val="00557808"/>
    <w:rsid w:val="00560F89"/>
    <w:rsid w:val="00561315"/>
    <w:rsid w:val="0056550D"/>
    <w:rsid w:val="00572735"/>
    <w:rsid w:val="00572793"/>
    <w:rsid w:val="00572E17"/>
    <w:rsid w:val="00573B72"/>
    <w:rsid w:val="00573E18"/>
    <w:rsid w:val="0057507A"/>
    <w:rsid w:val="0057584E"/>
    <w:rsid w:val="005762E0"/>
    <w:rsid w:val="0057697F"/>
    <w:rsid w:val="00580114"/>
    <w:rsid w:val="00583A2E"/>
    <w:rsid w:val="005868DA"/>
    <w:rsid w:val="00591F66"/>
    <w:rsid w:val="00593D4D"/>
    <w:rsid w:val="00594FBE"/>
    <w:rsid w:val="00595378"/>
    <w:rsid w:val="005A01B1"/>
    <w:rsid w:val="005A5838"/>
    <w:rsid w:val="005A76C8"/>
    <w:rsid w:val="005A7B76"/>
    <w:rsid w:val="005B0C5F"/>
    <w:rsid w:val="005B14E5"/>
    <w:rsid w:val="005B33C9"/>
    <w:rsid w:val="005B4268"/>
    <w:rsid w:val="005B6505"/>
    <w:rsid w:val="005B6832"/>
    <w:rsid w:val="005B6A3A"/>
    <w:rsid w:val="005B75B0"/>
    <w:rsid w:val="005B7D92"/>
    <w:rsid w:val="005C37AF"/>
    <w:rsid w:val="005C439C"/>
    <w:rsid w:val="005C6C35"/>
    <w:rsid w:val="005C70A6"/>
    <w:rsid w:val="005C795A"/>
    <w:rsid w:val="005D1434"/>
    <w:rsid w:val="005D1F0E"/>
    <w:rsid w:val="005D5310"/>
    <w:rsid w:val="005D6B01"/>
    <w:rsid w:val="005D7C83"/>
    <w:rsid w:val="005E00E6"/>
    <w:rsid w:val="005E0ACE"/>
    <w:rsid w:val="005E2F60"/>
    <w:rsid w:val="005F038F"/>
    <w:rsid w:val="005F1E12"/>
    <w:rsid w:val="005F20AB"/>
    <w:rsid w:val="0060013F"/>
    <w:rsid w:val="006002E6"/>
    <w:rsid w:val="00604436"/>
    <w:rsid w:val="00606265"/>
    <w:rsid w:val="00606E11"/>
    <w:rsid w:val="00607996"/>
    <w:rsid w:val="006119C3"/>
    <w:rsid w:val="00612961"/>
    <w:rsid w:val="00612CA5"/>
    <w:rsid w:val="00617AEE"/>
    <w:rsid w:val="00620193"/>
    <w:rsid w:val="0062464C"/>
    <w:rsid w:val="006253CE"/>
    <w:rsid w:val="00625714"/>
    <w:rsid w:val="00630AAF"/>
    <w:rsid w:val="00631BC5"/>
    <w:rsid w:val="00632D92"/>
    <w:rsid w:val="00632F3F"/>
    <w:rsid w:val="00633A2C"/>
    <w:rsid w:val="006404A4"/>
    <w:rsid w:val="00640944"/>
    <w:rsid w:val="00641DFC"/>
    <w:rsid w:val="00643CE9"/>
    <w:rsid w:val="00646C84"/>
    <w:rsid w:val="00647819"/>
    <w:rsid w:val="0065522E"/>
    <w:rsid w:val="00657D72"/>
    <w:rsid w:val="006671DB"/>
    <w:rsid w:val="006676E5"/>
    <w:rsid w:val="006708C2"/>
    <w:rsid w:val="0067354B"/>
    <w:rsid w:val="0067582F"/>
    <w:rsid w:val="00683BAD"/>
    <w:rsid w:val="0068481B"/>
    <w:rsid w:val="00684C03"/>
    <w:rsid w:val="00685FA5"/>
    <w:rsid w:val="00687444"/>
    <w:rsid w:val="00692017"/>
    <w:rsid w:val="006925AE"/>
    <w:rsid w:val="006956BC"/>
    <w:rsid w:val="006A02A4"/>
    <w:rsid w:val="006A0F0F"/>
    <w:rsid w:val="006A4EC7"/>
    <w:rsid w:val="006A57AD"/>
    <w:rsid w:val="006B221D"/>
    <w:rsid w:val="006B4A42"/>
    <w:rsid w:val="006B5B32"/>
    <w:rsid w:val="006B7923"/>
    <w:rsid w:val="006C06B9"/>
    <w:rsid w:val="006C1145"/>
    <w:rsid w:val="006C196B"/>
    <w:rsid w:val="006C2044"/>
    <w:rsid w:val="006C5B21"/>
    <w:rsid w:val="006C72EF"/>
    <w:rsid w:val="006C737C"/>
    <w:rsid w:val="006C7658"/>
    <w:rsid w:val="006D03B1"/>
    <w:rsid w:val="006D14A8"/>
    <w:rsid w:val="006D392E"/>
    <w:rsid w:val="006D6FEB"/>
    <w:rsid w:val="006E03B7"/>
    <w:rsid w:val="006E08FB"/>
    <w:rsid w:val="006E0DCA"/>
    <w:rsid w:val="006E233D"/>
    <w:rsid w:val="006E46D2"/>
    <w:rsid w:val="006E7678"/>
    <w:rsid w:val="006F10F8"/>
    <w:rsid w:val="006F40DD"/>
    <w:rsid w:val="00700A4F"/>
    <w:rsid w:val="00700E6C"/>
    <w:rsid w:val="007050F8"/>
    <w:rsid w:val="007115F5"/>
    <w:rsid w:val="00720070"/>
    <w:rsid w:val="0072063B"/>
    <w:rsid w:val="007214E1"/>
    <w:rsid w:val="007235D7"/>
    <w:rsid w:val="00723824"/>
    <w:rsid w:val="00727E18"/>
    <w:rsid w:val="007305D5"/>
    <w:rsid w:val="007305DF"/>
    <w:rsid w:val="00730AAB"/>
    <w:rsid w:val="00734BFE"/>
    <w:rsid w:val="007363A5"/>
    <w:rsid w:val="0073691C"/>
    <w:rsid w:val="00740099"/>
    <w:rsid w:val="0074266D"/>
    <w:rsid w:val="00744B6C"/>
    <w:rsid w:val="007456AA"/>
    <w:rsid w:val="0074656F"/>
    <w:rsid w:val="00747F7E"/>
    <w:rsid w:val="00751605"/>
    <w:rsid w:val="00751C1C"/>
    <w:rsid w:val="00752713"/>
    <w:rsid w:val="00752831"/>
    <w:rsid w:val="007537EA"/>
    <w:rsid w:val="00765377"/>
    <w:rsid w:val="00765EB2"/>
    <w:rsid w:val="00767A85"/>
    <w:rsid w:val="00773EA6"/>
    <w:rsid w:val="00773EE1"/>
    <w:rsid w:val="0077583C"/>
    <w:rsid w:val="00777296"/>
    <w:rsid w:val="0078025B"/>
    <w:rsid w:val="00780E3B"/>
    <w:rsid w:val="00781646"/>
    <w:rsid w:val="00781AE8"/>
    <w:rsid w:val="007853DE"/>
    <w:rsid w:val="00785625"/>
    <w:rsid w:val="00785D5F"/>
    <w:rsid w:val="007915B7"/>
    <w:rsid w:val="007917E5"/>
    <w:rsid w:val="00794B47"/>
    <w:rsid w:val="00794BDF"/>
    <w:rsid w:val="007A1CB9"/>
    <w:rsid w:val="007A40C7"/>
    <w:rsid w:val="007A509A"/>
    <w:rsid w:val="007A7F2A"/>
    <w:rsid w:val="007B3713"/>
    <w:rsid w:val="007B6741"/>
    <w:rsid w:val="007C1D3A"/>
    <w:rsid w:val="007C306B"/>
    <w:rsid w:val="007C44F3"/>
    <w:rsid w:val="007C4FD0"/>
    <w:rsid w:val="007C73D3"/>
    <w:rsid w:val="007C74AE"/>
    <w:rsid w:val="007C7ACB"/>
    <w:rsid w:val="007D0A2F"/>
    <w:rsid w:val="007D142B"/>
    <w:rsid w:val="007D150E"/>
    <w:rsid w:val="007D1D9E"/>
    <w:rsid w:val="007D1E8B"/>
    <w:rsid w:val="007D68D5"/>
    <w:rsid w:val="007E05C4"/>
    <w:rsid w:val="007E1EA5"/>
    <w:rsid w:val="007E3CC9"/>
    <w:rsid w:val="007E3DF5"/>
    <w:rsid w:val="007E44E0"/>
    <w:rsid w:val="007E478B"/>
    <w:rsid w:val="007E478E"/>
    <w:rsid w:val="007E6AB9"/>
    <w:rsid w:val="007F02C5"/>
    <w:rsid w:val="007F061E"/>
    <w:rsid w:val="007F0FBD"/>
    <w:rsid w:val="007F0FD3"/>
    <w:rsid w:val="007F1AE1"/>
    <w:rsid w:val="007F6CBC"/>
    <w:rsid w:val="0080071D"/>
    <w:rsid w:val="00801AED"/>
    <w:rsid w:val="0080219E"/>
    <w:rsid w:val="0080360B"/>
    <w:rsid w:val="0080393B"/>
    <w:rsid w:val="00803D4E"/>
    <w:rsid w:val="00805045"/>
    <w:rsid w:val="008054FC"/>
    <w:rsid w:val="008068EC"/>
    <w:rsid w:val="00811608"/>
    <w:rsid w:val="00811E98"/>
    <w:rsid w:val="0081284D"/>
    <w:rsid w:val="00813191"/>
    <w:rsid w:val="00814B79"/>
    <w:rsid w:val="0081634C"/>
    <w:rsid w:val="00817EDF"/>
    <w:rsid w:val="0082258B"/>
    <w:rsid w:val="008232AB"/>
    <w:rsid w:val="00825A46"/>
    <w:rsid w:val="0082624A"/>
    <w:rsid w:val="00830BF2"/>
    <w:rsid w:val="00832641"/>
    <w:rsid w:val="00832B76"/>
    <w:rsid w:val="00835CAE"/>
    <w:rsid w:val="008364B2"/>
    <w:rsid w:val="008417EF"/>
    <w:rsid w:val="00842E32"/>
    <w:rsid w:val="008441F0"/>
    <w:rsid w:val="00844233"/>
    <w:rsid w:val="0084512A"/>
    <w:rsid w:val="0084797F"/>
    <w:rsid w:val="00850F44"/>
    <w:rsid w:val="00850FE5"/>
    <w:rsid w:val="0085253D"/>
    <w:rsid w:val="00856388"/>
    <w:rsid w:val="00861FD8"/>
    <w:rsid w:val="00862C0B"/>
    <w:rsid w:val="00862C7A"/>
    <w:rsid w:val="00862E86"/>
    <w:rsid w:val="0086358D"/>
    <w:rsid w:val="00863A14"/>
    <w:rsid w:val="00863AB7"/>
    <w:rsid w:val="008649F5"/>
    <w:rsid w:val="0086737B"/>
    <w:rsid w:val="0087021B"/>
    <w:rsid w:val="008733B6"/>
    <w:rsid w:val="008749D0"/>
    <w:rsid w:val="00874A86"/>
    <w:rsid w:val="00875917"/>
    <w:rsid w:val="008821EC"/>
    <w:rsid w:val="008825CB"/>
    <w:rsid w:val="00883E73"/>
    <w:rsid w:val="00883ED1"/>
    <w:rsid w:val="008840DA"/>
    <w:rsid w:val="00884A95"/>
    <w:rsid w:val="00885FAF"/>
    <w:rsid w:val="00887BB8"/>
    <w:rsid w:val="00887F3C"/>
    <w:rsid w:val="00890C6D"/>
    <w:rsid w:val="008927B8"/>
    <w:rsid w:val="008968FD"/>
    <w:rsid w:val="0089739E"/>
    <w:rsid w:val="00897A23"/>
    <w:rsid w:val="008A0233"/>
    <w:rsid w:val="008A36F9"/>
    <w:rsid w:val="008B1D71"/>
    <w:rsid w:val="008B427B"/>
    <w:rsid w:val="008B483F"/>
    <w:rsid w:val="008B58C6"/>
    <w:rsid w:val="008B5D9D"/>
    <w:rsid w:val="008C143C"/>
    <w:rsid w:val="008C21F6"/>
    <w:rsid w:val="008C29A3"/>
    <w:rsid w:val="008C645F"/>
    <w:rsid w:val="008C67B0"/>
    <w:rsid w:val="008D0329"/>
    <w:rsid w:val="008D7133"/>
    <w:rsid w:val="008E3E55"/>
    <w:rsid w:val="008E4C8F"/>
    <w:rsid w:val="008E5532"/>
    <w:rsid w:val="008E6E2D"/>
    <w:rsid w:val="008E7396"/>
    <w:rsid w:val="008E7515"/>
    <w:rsid w:val="008F0CE5"/>
    <w:rsid w:val="008F452B"/>
    <w:rsid w:val="008F578A"/>
    <w:rsid w:val="008F6000"/>
    <w:rsid w:val="008F616F"/>
    <w:rsid w:val="009023E3"/>
    <w:rsid w:val="00902E4C"/>
    <w:rsid w:val="00905126"/>
    <w:rsid w:val="00912DA9"/>
    <w:rsid w:val="0091528D"/>
    <w:rsid w:val="00916780"/>
    <w:rsid w:val="009218CC"/>
    <w:rsid w:val="009277BB"/>
    <w:rsid w:val="00927E2F"/>
    <w:rsid w:val="00932799"/>
    <w:rsid w:val="00933349"/>
    <w:rsid w:val="00942F04"/>
    <w:rsid w:val="00944BA0"/>
    <w:rsid w:val="00952B4C"/>
    <w:rsid w:val="00954EA5"/>
    <w:rsid w:val="00956934"/>
    <w:rsid w:val="009602EF"/>
    <w:rsid w:val="00962387"/>
    <w:rsid w:val="009657CC"/>
    <w:rsid w:val="009716AF"/>
    <w:rsid w:val="00975337"/>
    <w:rsid w:val="0097640D"/>
    <w:rsid w:val="00977BDB"/>
    <w:rsid w:val="009825CD"/>
    <w:rsid w:val="00983378"/>
    <w:rsid w:val="0099063C"/>
    <w:rsid w:val="0099424A"/>
    <w:rsid w:val="00997CF5"/>
    <w:rsid w:val="009A02E5"/>
    <w:rsid w:val="009A1B69"/>
    <w:rsid w:val="009A290E"/>
    <w:rsid w:val="009A40F9"/>
    <w:rsid w:val="009A4651"/>
    <w:rsid w:val="009A51E5"/>
    <w:rsid w:val="009B01CF"/>
    <w:rsid w:val="009B04E0"/>
    <w:rsid w:val="009B188E"/>
    <w:rsid w:val="009B2FC5"/>
    <w:rsid w:val="009B3B03"/>
    <w:rsid w:val="009B3F1F"/>
    <w:rsid w:val="009B5FA8"/>
    <w:rsid w:val="009B6756"/>
    <w:rsid w:val="009C0DE2"/>
    <w:rsid w:val="009C19A1"/>
    <w:rsid w:val="009C71AA"/>
    <w:rsid w:val="009D0A4B"/>
    <w:rsid w:val="009D0FF6"/>
    <w:rsid w:val="009D1942"/>
    <w:rsid w:val="009D1BE8"/>
    <w:rsid w:val="009D6427"/>
    <w:rsid w:val="009E124A"/>
    <w:rsid w:val="009E2974"/>
    <w:rsid w:val="009E44BD"/>
    <w:rsid w:val="009E4A3B"/>
    <w:rsid w:val="009E6BC2"/>
    <w:rsid w:val="009F02FA"/>
    <w:rsid w:val="009F0CD0"/>
    <w:rsid w:val="009F110D"/>
    <w:rsid w:val="009F17C3"/>
    <w:rsid w:val="009F1BF9"/>
    <w:rsid w:val="009F5F07"/>
    <w:rsid w:val="009F60EA"/>
    <w:rsid w:val="00A00695"/>
    <w:rsid w:val="00A017EC"/>
    <w:rsid w:val="00A03CC8"/>
    <w:rsid w:val="00A04E94"/>
    <w:rsid w:val="00A07783"/>
    <w:rsid w:val="00A10C6A"/>
    <w:rsid w:val="00A126A5"/>
    <w:rsid w:val="00A13707"/>
    <w:rsid w:val="00A168AB"/>
    <w:rsid w:val="00A17EBA"/>
    <w:rsid w:val="00A21FC7"/>
    <w:rsid w:val="00A25BBF"/>
    <w:rsid w:val="00A25EAD"/>
    <w:rsid w:val="00A36864"/>
    <w:rsid w:val="00A36A8F"/>
    <w:rsid w:val="00A37A41"/>
    <w:rsid w:val="00A407F5"/>
    <w:rsid w:val="00A43102"/>
    <w:rsid w:val="00A452D7"/>
    <w:rsid w:val="00A46E4F"/>
    <w:rsid w:val="00A51BCB"/>
    <w:rsid w:val="00A55C31"/>
    <w:rsid w:val="00A56EB7"/>
    <w:rsid w:val="00A618C3"/>
    <w:rsid w:val="00A61F7C"/>
    <w:rsid w:val="00A62393"/>
    <w:rsid w:val="00A63DEF"/>
    <w:rsid w:val="00A65731"/>
    <w:rsid w:val="00A66738"/>
    <w:rsid w:val="00A66910"/>
    <w:rsid w:val="00A72248"/>
    <w:rsid w:val="00A74C25"/>
    <w:rsid w:val="00A775EF"/>
    <w:rsid w:val="00A8214A"/>
    <w:rsid w:val="00A82D09"/>
    <w:rsid w:val="00A8397A"/>
    <w:rsid w:val="00A86363"/>
    <w:rsid w:val="00A87A17"/>
    <w:rsid w:val="00A9409E"/>
    <w:rsid w:val="00A9541F"/>
    <w:rsid w:val="00AA005F"/>
    <w:rsid w:val="00AA06B7"/>
    <w:rsid w:val="00AA0CC6"/>
    <w:rsid w:val="00AA2161"/>
    <w:rsid w:val="00AA43FB"/>
    <w:rsid w:val="00AA6478"/>
    <w:rsid w:val="00AA7560"/>
    <w:rsid w:val="00AB23DF"/>
    <w:rsid w:val="00AB2705"/>
    <w:rsid w:val="00AB3799"/>
    <w:rsid w:val="00AB3AF1"/>
    <w:rsid w:val="00AB46BA"/>
    <w:rsid w:val="00AB5CD1"/>
    <w:rsid w:val="00AB6727"/>
    <w:rsid w:val="00AB76EE"/>
    <w:rsid w:val="00AC18BF"/>
    <w:rsid w:val="00AC1DDD"/>
    <w:rsid w:val="00AC598D"/>
    <w:rsid w:val="00AC64F8"/>
    <w:rsid w:val="00AC6C40"/>
    <w:rsid w:val="00AC6DB6"/>
    <w:rsid w:val="00AC70EA"/>
    <w:rsid w:val="00AC727A"/>
    <w:rsid w:val="00AD0C48"/>
    <w:rsid w:val="00AD2DDB"/>
    <w:rsid w:val="00AD50D8"/>
    <w:rsid w:val="00AD6112"/>
    <w:rsid w:val="00AD663C"/>
    <w:rsid w:val="00AD70DB"/>
    <w:rsid w:val="00AE31FB"/>
    <w:rsid w:val="00AF43C3"/>
    <w:rsid w:val="00AF4DF2"/>
    <w:rsid w:val="00AF7646"/>
    <w:rsid w:val="00B002AD"/>
    <w:rsid w:val="00B03153"/>
    <w:rsid w:val="00B04D3D"/>
    <w:rsid w:val="00B06DE8"/>
    <w:rsid w:val="00B07CAC"/>
    <w:rsid w:val="00B12325"/>
    <w:rsid w:val="00B1289E"/>
    <w:rsid w:val="00B12A8B"/>
    <w:rsid w:val="00B1596E"/>
    <w:rsid w:val="00B16D75"/>
    <w:rsid w:val="00B2199C"/>
    <w:rsid w:val="00B228B3"/>
    <w:rsid w:val="00B2686F"/>
    <w:rsid w:val="00B32CF3"/>
    <w:rsid w:val="00B32E71"/>
    <w:rsid w:val="00B33D08"/>
    <w:rsid w:val="00B418C0"/>
    <w:rsid w:val="00B43975"/>
    <w:rsid w:val="00B45297"/>
    <w:rsid w:val="00B523B5"/>
    <w:rsid w:val="00B55217"/>
    <w:rsid w:val="00B5666C"/>
    <w:rsid w:val="00B570CA"/>
    <w:rsid w:val="00B608B5"/>
    <w:rsid w:val="00B60E6B"/>
    <w:rsid w:val="00B612C2"/>
    <w:rsid w:val="00B62195"/>
    <w:rsid w:val="00B64632"/>
    <w:rsid w:val="00B6750B"/>
    <w:rsid w:val="00B67E06"/>
    <w:rsid w:val="00B70761"/>
    <w:rsid w:val="00B709BC"/>
    <w:rsid w:val="00B766DA"/>
    <w:rsid w:val="00B76A1C"/>
    <w:rsid w:val="00B777CF"/>
    <w:rsid w:val="00B802FD"/>
    <w:rsid w:val="00B81BE5"/>
    <w:rsid w:val="00B838F9"/>
    <w:rsid w:val="00B85C08"/>
    <w:rsid w:val="00B916DF"/>
    <w:rsid w:val="00B917E7"/>
    <w:rsid w:val="00B9213B"/>
    <w:rsid w:val="00B963A6"/>
    <w:rsid w:val="00BA054E"/>
    <w:rsid w:val="00BA3396"/>
    <w:rsid w:val="00BA4086"/>
    <w:rsid w:val="00BB046B"/>
    <w:rsid w:val="00BB1460"/>
    <w:rsid w:val="00BB1C61"/>
    <w:rsid w:val="00BC2A74"/>
    <w:rsid w:val="00BC4D4B"/>
    <w:rsid w:val="00BC74A6"/>
    <w:rsid w:val="00BC7B9C"/>
    <w:rsid w:val="00BD24FF"/>
    <w:rsid w:val="00BD69D6"/>
    <w:rsid w:val="00BD7FCB"/>
    <w:rsid w:val="00BE0311"/>
    <w:rsid w:val="00BE343D"/>
    <w:rsid w:val="00BE36BA"/>
    <w:rsid w:val="00BE38F5"/>
    <w:rsid w:val="00BE5321"/>
    <w:rsid w:val="00BE5AB4"/>
    <w:rsid w:val="00BE5B16"/>
    <w:rsid w:val="00BF1DFF"/>
    <w:rsid w:val="00BF2CF3"/>
    <w:rsid w:val="00BF3FC7"/>
    <w:rsid w:val="00C01895"/>
    <w:rsid w:val="00C019F2"/>
    <w:rsid w:val="00C03DFB"/>
    <w:rsid w:val="00C04182"/>
    <w:rsid w:val="00C047DA"/>
    <w:rsid w:val="00C04E5B"/>
    <w:rsid w:val="00C05F25"/>
    <w:rsid w:val="00C06A1F"/>
    <w:rsid w:val="00C06B4F"/>
    <w:rsid w:val="00C11AC0"/>
    <w:rsid w:val="00C15EC6"/>
    <w:rsid w:val="00C223DB"/>
    <w:rsid w:val="00C23F05"/>
    <w:rsid w:val="00C24767"/>
    <w:rsid w:val="00C25AB0"/>
    <w:rsid w:val="00C26AB7"/>
    <w:rsid w:val="00C27059"/>
    <w:rsid w:val="00C2734C"/>
    <w:rsid w:val="00C323A6"/>
    <w:rsid w:val="00C330E4"/>
    <w:rsid w:val="00C35BCE"/>
    <w:rsid w:val="00C363AD"/>
    <w:rsid w:val="00C36845"/>
    <w:rsid w:val="00C36D51"/>
    <w:rsid w:val="00C43851"/>
    <w:rsid w:val="00C441CC"/>
    <w:rsid w:val="00C503A8"/>
    <w:rsid w:val="00C5045C"/>
    <w:rsid w:val="00C505DF"/>
    <w:rsid w:val="00C50C8D"/>
    <w:rsid w:val="00C5132D"/>
    <w:rsid w:val="00C5256D"/>
    <w:rsid w:val="00C52F5D"/>
    <w:rsid w:val="00C55DDF"/>
    <w:rsid w:val="00C57512"/>
    <w:rsid w:val="00C621D0"/>
    <w:rsid w:val="00C65487"/>
    <w:rsid w:val="00C732B3"/>
    <w:rsid w:val="00C74082"/>
    <w:rsid w:val="00C74E85"/>
    <w:rsid w:val="00C74FA2"/>
    <w:rsid w:val="00C80B13"/>
    <w:rsid w:val="00C8168C"/>
    <w:rsid w:val="00C83C97"/>
    <w:rsid w:val="00C854FD"/>
    <w:rsid w:val="00C925B2"/>
    <w:rsid w:val="00C95EBB"/>
    <w:rsid w:val="00C9639B"/>
    <w:rsid w:val="00C96C9D"/>
    <w:rsid w:val="00C978A1"/>
    <w:rsid w:val="00CA2C1E"/>
    <w:rsid w:val="00CA610B"/>
    <w:rsid w:val="00CA6D27"/>
    <w:rsid w:val="00CB4FF0"/>
    <w:rsid w:val="00CB6E99"/>
    <w:rsid w:val="00CB75B9"/>
    <w:rsid w:val="00CC32F1"/>
    <w:rsid w:val="00CC3455"/>
    <w:rsid w:val="00CC71D6"/>
    <w:rsid w:val="00CD0350"/>
    <w:rsid w:val="00CD1575"/>
    <w:rsid w:val="00CD2F3F"/>
    <w:rsid w:val="00CE24AB"/>
    <w:rsid w:val="00CE280C"/>
    <w:rsid w:val="00CE7ECC"/>
    <w:rsid w:val="00CF08C1"/>
    <w:rsid w:val="00CF11FC"/>
    <w:rsid w:val="00CF179D"/>
    <w:rsid w:val="00CF18BE"/>
    <w:rsid w:val="00CF1E95"/>
    <w:rsid w:val="00CF4085"/>
    <w:rsid w:val="00CF7E08"/>
    <w:rsid w:val="00D012DD"/>
    <w:rsid w:val="00D01C55"/>
    <w:rsid w:val="00D035C2"/>
    <w:rsid w:val="00D1106F"/>
    <w:rsid w:val="00D15B82"/>
    <w:rsid w:val="00D15F8C"/>
    <w:rsid w:val="00D163D6"/>
    <w:rsid w:val="00D17A8D"/>
    <w:rsid w:val="00D2165B"/>
    <w:rsid w:val="00D24F7D"/>
    <w:rsid w:val="00D3189C"/>
    <w:rsid w:val="00D34D29"/>
    <w:rsid w:val="00D35160"/>
    <w:rsid w:val="00D354D0"/>
    <w:rsid w:val="00D359CD"/>
    <w:rsid w:val="00D44215"/>
    <w:rsid w:val="00D442A7"/>
    <w:rsid w:val="00D44D98"/>
    <w:rsid w:val="00D46DFA"/>
    <w:rsid w:val="00D4796E"/>
    <w:rsid w:val="00D51890"/>
    <w:rsid w:val="00D537F6"/>
    <w:rsid w:val="00D57312"/>
    <w:rsid w:val="00D60E75"/>
    <w:rsid w:val="00D6262B"/>
    <w:rsid w:val="00D64FB2"/>
    <w:rsid w:val="00D67F1E"/>
    <w:rsid w:val="00D70B47"/>
    <w:rsid w:val="00D7159A"/>
    <w:rsid w:val="00D728B8"/>
    <w:rsid w:val="00D7311A"/>
    <w:rsid w:val="00D7312C"/>
    <w:rsid w:val="00D76302"/>
    <w:rsid w:val="00D768F5"/>
    <w:rsid w:val="00D76BB5"/>
    <w:rsid w:val="00D77DCA"/>
    <w:rsid w:val="00D8239C"/>
    <w:rsid w:val="00D83B82"/>
    <w:rsid w:val="00D84005"/>
    <w:rsid w:val="00D856FB"/>
    <w:rsid w:val="00D86D01"/>
    <w:rsid w:val="00D909B9"/>
    <w:rsid w:val="00D90BB9"/>
    <w:rsid w:val="00D93216"/>
    <w:rsid w:val="00D94668"/>
    <w:rsid w:val="00D94999"/>
    <w:rsid w:val="00D95D8B"/>
    <w:rsid w:val="00DA133F"/>
    <w:rsid w:val="00DA38EE"/>
    <w:rsid w:val="00DB1EB2"/>
    <w:rsid w:val="00DC2122"/>
    <w:rsid w:val="00DC2753"/>
    <w:rsid w:val="00DC2D2B"/>
    <w:rsid w:val="00DC5B13"/>
    <w:rsid w:val="00DC6432"/>
    <w:rsid w:val="00DD47E2"/>
    <w:rsid w:val="00DD4E95"/>
    <w:rsid w:val="00DD4F96"/>
    <w:rsid w:val="00DD5302"/>
    <w:rsid w:val="00DD5A12"/>
    <w:rsid w:val="00DD5DAE"/>
    <w:rsid w:val="00DD65AF"/>
    <w:rsid w:val="00DD6C0C"/>
    <w:rsid w:val="00DD700F"/>
    <w:rsid w:val="00DE49A0"/>
    <w:rsid w:val="00DE4C26"/>
    <w:rsid w:val="00DE6EA6"/>
    <w:rsid w:val="00DF108A"/>
    <w:rsid w:val="00DF5FA2"/>
    <w:rsid w:val="00DF6490"/>
    <w:rsid w:val="00E02109"/>
    <w:rsid w:val="00E02338"/>
    <w:rsid w:val="00E033DD"/>
    <w:rsid w:val="00E060AA"/>
    <w:rsid w:val="00E062D2"/>
    <w:rsid w:val="00E06E4A"/>
    <w:rsid w:val="00E1304E"/>
    <w:rsid w:val="00E13CF4"/>
    <w:rsid w:val="00E22988"/>
    <w:rsid w:val="00E22D8B"/>
    <w:rsid w:val="00E24DBC"/>
    <w:rsid w:val="00E315DA"/>
    <w:rsid w:val="00E329CF"/>
    <w:rsid w:val="00E32DBD"/>
    <w:rsid w:val="00E35FD9"/>
    <w:rsid w:val="00E37526"/>
    <w:rsid w:val="00E3776F"/>
    <w:rsid w:val="00E37A09"/>
    <w:rsid w:val="00E41F2F"/>
    <w:rsid w:val="00E44B6A"/>
    <w:rsid w:val="00E455A3"/>
    <w:rsid w:val="00E46535"/>
    <w:rsid w:val="00E47719"/>
    <w:rsid w:val="00E50883"/>
    <w:rsid w:val="00E512B4"/>
    <w:rsid w:val="00E51AE5"/>
    <w:rsid w:val="00E552D1"/>
    <w:rsid w:val="00E563E8"/>
    <w:rsid w:val="00E627B3"/>
    <w:rsid w:val="00E65ABC"/>
    <w:rsid w:val="00E65B3D"/>
    <w:rsid w:val="00E72E7C"/>
    <w:rsid w:val="00E7415E"/>
    <w:rsid w:val="00E76A03"/>
    <w:rsid w:val="00E770CE"/>
    <w:rsid w:val="00E773F5"/>
    <w:rsid w:val="00E779C1"/>
    <w:rsid w:val="00E91210"/>
    <w:rsid w:val="00E95707"/>
    <w:rsid w:val="00E97173"/>
    <w:rsid w:val="00EA1945"/>
    <w:rsid w:val="00EA1FAD"/>
    <w:rsid w:val="00EA3729"/>
    <w:rsid w:val="00EA3C03"/>
    <w:rsid w:val="00EA4985"/>
    <w:rsid w:val="00EA56F1"/>
    <w:rsid w:val="00EA6124"/>
    <w:rsid w:val="00EB538A"/>
    <w:rsid w:val="00EC1C0A"/>
    <w:rsid w:val="00EC2426"/>
    <w:rsid w:val="00EC3045"/>
    <w:rsid w:val="00EC3FE1"/>
    <w:rsid w:val="00EC4865"/>
    <w:rsid w:val="00EC7FD1"/>
    <w:rsid w:val="00ED7207"/>
    <w:rsid w:val="00ED7DB0"/>
    <w:rsid w:val="00EE38C5"/>
    <w:rsid w:val="00EE392F"/>
    <w:rsid w:val="00EE3F7E"/>
    <w:rsid w:val="00EE6582"/>
    <w:rsid w:val="00EE74D2"/>
    <w:rsid w:val="00EE7AF5"/>
    <w:rsid w:val="00EF6159"/>
    <w:rsid w:val="00F007B2"/>
    <w:rsid w:val="00F00DF4"/>
    <w:rsid w:val="00F02106"/>
    <w:rsid w:val="00F044A3"/>
    <w:rsid w:val="00F065E5"/>
    <w:rsid w:val="00F06DF1"/>
    <w:rsid w:val="00F07445"/>
    <w:rsid w:val="00F07727"/>
    <w:rsid w:val="00F112DF"/>
    <w:rsid w:val="00F121B9"/>
    <w:rsid w:val="00F163AC"/>
    <w:rsid w:val="00F17F4D"/>
    <w:rsid w:val="00F2076A"/>
    <w:rsid w:val="00F22C6C"/>
    <w:rsid w:val="00F24373"/>
    <w:rsid w:val="00F33AC0"/>
    <w:rsid w:val="00F3735E"/>
    <w:rsid w:val="00F375A4"/>
    <w:rsid w:val="00F425C0"/>
    <w:rsid w:val="00F427F5"/>
    <w:rsid w:val="00F42E85"/>
    <w:rsid w:val="00F44B7C"/>
    <w:rsid w:val="00F451ED"/>
    <w:rsid w:val="00F51F09"/>
    <w:rsid w:val="00F5319A"/>
    <w:rsid w:val="00F54300"/>
    <w:rsid w:val="00F54F91"/>
    <w:rsid w:val="00F568D9"/>
    <w:rsid w:val="00F573E5"/>
    <w:rsid w:val="00F57E0D"/>
    <w:rsid w:val="00F62A5F"/>
    <w:rsid w:val="00F642A9"/>
    <w:rsid w:val="00F66127"/>
    <w:rsid w:val="00F664CC"/>
    <w:rsid w:val="00F66803"/>
    <w:rsid w:val="00F6750C"/>
    <w:rsid w:val="00F703C9"/>
    <w:rsid w:val="00F7594E"/>
    <w:rsid w:val="00F81EF2"/>
    <w:rsid w:val="00F835E8"/>
    <w:rsid w:val="00F83D16"/>
    <w:rsid w:val="00F849D5"/>
    <w:rsid w:val="00F84C17"/>
    <w:rsid w:val="00F872FB"/>
    <w:rsid w:val="00F87612"/>
    <w:rsid w:val="00F91857"/>
    <w:rsid w:val="00F918C6"/>
    <w:rsid w:val="00F9730F"/>
    <w:rsid w:val="00FA0911"/>
    <w:rsid w:val="00FA1739"/>
    <w:rsid w:val="00FA57D2"/>
    <w:rsid w:val="00FA5EF8"/>
    <w:rsid w:val="00FA6470"/>
    <w:rsid w:val="00FA666F"/>
    <w:rsid w:val="00FB0356"/>
    <w:rsid w:val="00FB6850"/>
    <w:rsid w:val="00FB7C0F"/>
    <w:rsid w:val="00FD1D44"/>
    <w:rsid w:val="00FD397C"/>
    <w:rsid w:val="00FD55BF"/>
    <w:rsid w:val="00FD73EA"/>
    <w:rsid w:val="00FD7795"/>
    <w:rsid w:val="00FE1C2E"/>
    <w:rsid w:val="00FE2767"/>
    <w:rsid w:val="00FE3C39"/>
    <w:rsid w:val="00FE4E15"/>
    <w:rsid w:val="00FE6211"/>
    <w:rsid w:val="00FF370A"/>
    <w:rsid w:val="00FF4C6F"/>
    <w:rsid w:val="00FF54C6"/>
    <w:rsid w:val="00FF5D78"/>
    <w:rsid w:val="00FF7C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B13"/>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spacing w:after="0"/>
      <w:textAlignment w:val="baseline"/>
    </w:pPr>
    <w:rPr>
      <w:rFonts w:ascii="Arial" w:eastAsia="Times New Roman"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styleId="TOC9">
    <w:name w:val="toc 9"/>
    <w:basedOn w:val="Normal"/>
    <w:next w:val="Normal"/>
    <w:autoRedefine/>
    <w:uiPriority w:val="39"/>
    <w:semiHidden/>
    <w:unhideWhenUsed/>
    <w:rsid w:val="00773EA6"/>
    <w:pPr>
      <w:spacing w:after="100"/>
      <w:ind w:left="1600"/>
    </w:pPr>
  </w:style>
  <w:style w:type="paragraph" w:styleId="DocumentMap">
    <w:name w:val="Document Map"/>
    <w:basedOn w:val="Normal"/>
    <w:link w:val="DocumentMapChar"/>
    <w:qFormat/>
    <w:rsid w:val="003B0944"/>
    <w:pPr>
      <w:shd w:val="clear" w:color="auto" w:fill="000080"/>
      <w:overflowPunct w:val="0"/>
      <w:autoSpaceDE w:val="0"/>
      <w:autoSpaceDN w:val="0"/>
      <w:adjustRightInd w:val="0"/>
      <w:textAlignment w:val="baseline"/>
    </w:pPr>
    <w:rPr>
      <w:rFonts w:ascii="Tahoma" w:eastAsiaTheme="minorEastAsia" w:hAnsi="Tahoma" w:cs="Tahoma"/>
      <w:lang w:eastAsia="ja-JP"/>
    </w:rPr>
  </w:style>
  <w:style w:type="character" w:customStyle="1" w:styleId="DocumentMapChar">
    <w:name w:val="Document Map Char"/>
    <w:basedOn w:val="DefaultParagraphFont"/>
    <w:link w:val="DocumentMap"/>
    <w:qFormat/>
    <w:rsid w:val="003B0944"/>
    <w:rPr>
      <w:rFonts w:ascii="Tahoma" w:hAnsi="Tahoma" w:cs="Tahoma"/>
      <w:sz w:val="20"/>
      <w:szCs w:val="20"/>
      <w:shd w:val="clear" w:color="auto" w:fill="00008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8488047">
      <w:bodyDiv w:val="1"/>
      <w:marLeft w:val="0"/>
      <w:marRight w:val="0"/>
      <w:marTop w:val="0"/>
      <w:marBottom w:val="0"/>
      <w:divBdr>
        <w:top w:val="none" w:sz="0" w:space="0" w:color="auto"/>
        <w:left w:val="none" w:sz="0" w:space="0" w:color="auto"/>
        <w:bottom w:val="none" w:sz="0" w:space="0" w:color="auto"/>
        <w:right w:val="none" w:sz="0" w:space="0" w:color="auto"/>
      </w:divBdr>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1390</Words>
  <Characters>7925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Steven Chen</cp:lastModifiedBy>
  <cp:revision>3</cp:revision>
  <dcterms:created xsi:type="dcterms:W3CDTF">2025-09-06T23:46:00Z</dcterms:created>
  <dcterms:modified xsi:type="dcterms:W3CDTF">2025-09-08T17:25:00Z</dcterms:modified>
</cp:coreProperties>
</file>